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4393" w:right="0"/>
        <w:rPr>
          <w:sz w:val="20"/>
        </w:rPr>
      </w:pPr>
      <w:r>
        <w:rPr/>
        <w:drawing>
          <wp:inline distT="0" distB="0" distL="0" distR="0">
            <wp:extent cx="652145" cy="8413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ind w:hanging="0" w:left="4393" w:right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/>
        <w:ind w:hanging="0" w:left="4393" w:right="0"/>
        <w:rPr>
          <w:sz w:val="20"/>
        </w:rPr>
      </w:pPr>
      <w:r>
        <w:rPr>
          <w:sz w:val="20"/>
        </w:rPr>
      </w:r>
    </w:p>
    <w:p>
      <w:pPr>
        <w:pStyle w:val="Normal"/>
        <w:suppressAutoHyphens w:val="true"/>
        <w:spacing w:lineRule="auto" w:line="276" w:before="0" w:after="60"/>
        <w:jc w:val="center"/>
        <w:rPr>
          <w:sz w:val="32"/>
          <w:szCs w:val="32"/>
        </w:rPr>
      </w:pPr>
      <w:r>
        <w:rPr>
          <w:rFonts w:cs="Times New Roman"/>
          <w:sz w:val="32"/>
          <w:szCs w:val="32"/>
        </w:rPr>
        <w:t xml:space="preserve">МИНИСТЕРСТВО ЛЕСНОГО КОМПЛЕКСА </w:t>
      </w:r>
    </w:p>
    <w:p>
      <w:pPr>
        <w:pStyle w:val="Normal"/>
        <w:suppressAutoHyphens w:val="true"/>
        <w:spacing w:lineRule="auto" w:line="276" w:before="0" w:after="60"/>
        <w:jc w:val="center"/>
        <w:rPr>
          <w:sz w:val="32"/>
          <w:szCs w:val="32"/>
        </w:rPr>
      </w:pPr>
      <w:r>
        <w:rPr>
          <w:rFonts w:cs="Times New Roman"/>
          <w:sz w:val="32"/>
          <w:szCs w:val="32"/>
        </w:rPr>
        <w:t>И ОХОТНИЧЬЕГО ХОЗЯЙСТВА КУЗБАССА</w:t>
      </w:r>
    </w:p>
    <w:p>
      <w:pPr>
        <w:pStyle w:val="Normal"/>
        <w:spacing w:lineRule="auto" w:line="276" w:before="360" w:after="60"/>
        <w:jc w:val="center"/>
        <w:rPr>
          <w:sz w:val="36"/>
          <w:szCs w:val="36"/>
        </w:rPr>
      </w:pPr>
      <w:r>
        <w:rPr>
          <w:rFonts w:eastAsia="SimSun" w:cs="Times New Roman"/>
          <w:b/>
          <w:bCs/>
          <w:spacing w:val="60"/>
          <w:sz w:val="36"/>
          <w:szCs w:val="36"/>
        </w:rPr>
        <w:t>ПРИКАЗ</w:t>
      </w:r>
    </w:p>
    <w:p>
      <w:pPr>
        <w:pStyle w:val="Normal"/>
        <w:spacing w:lineRule="auto" w:line="276" w:before="480" w:after="160"/>
        <w:jc w:val="center"/>
        <w:rPr>
          <w:sz w:val="24"/>
          <w:szCs w:val="24"/>
        </w:rPr>
      </w:pPr>
      <w:r>
        <w:rPr>
          <w:rFonts w:cs="Times New Roman"/>
          <w:w w:val="110"/>
          <w:sz w:val="24"/>
          <w:szCs w:val="24"/>
        </w:rPr>
        <w:t xml:space="preserve">от </w:t>
      </w:r>
      <w:r>
        <w:rPr/>
        <w:drawing>
          <wp:inline distT="0" distB="0" distL="0" distR="0">
            <wp:extent cx="3684905" cy="358140"/>
            <wp:effectExtent l="0" t="0" r="0" b="0"/>
            <wp:docPr id="2" name="Picture 189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890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9" t="-60" r="-9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clear" w:pos="720"/>
          <w:tab w:val="left" w:pos="8908" w:leader="none"/>
        </w:tabs>
        <w:spacing w:lineRule="auto" w:line="276"/>
        <w:ind w:left="233" w:right="0"/>
        <w:rPr>
          <w:color w:val="FF0000"/>
          <w:spacing w:val="-5"/>
          <w:sz w:val="24"/>
          <w:szCs w:val="24"/>
        </w:rPr>
      </w:pPr>
      <w:r>
        <w:rPr>
          <w:color w:val="FF0000"/>
          <w:spacing w:val="-5"/>
          <w:sz w:val="24"/>
          <w:szCs w:val="24"/>
        </w:rPr>
      </w:r>
    </w:p>
    <w:p>
      <w:pPr>
        <w:pStyle w:val="Normal"/>
        <w:spacing w:lineRule="auto" w:line="276" w:before="1" w:after="0"/>
        <w:ind w:hanging="17" w:left="762" w:right="602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w w:val="105"/>
          <w:sz w:val="28"/>
          <w:szCs w:val="28"/>
        </w:rPr>
        <w:t>О</w:t>
      </w:r>
      <w:r>
        <w:rPr>
          <w:b/>
          <w:bCs/>
          <w:color w:val="000000"/>
          <w:spacing w:val="-18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создании</w:t>
      </w:r>
      <w:r>
        <w:rPr>
          <w:b/>
          <w:bCs/>
          <w:color w:val="000000"/>
          <w:spacing w:val="-11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экологической</w:t>
      </w:r>
      <w:r>
        <w:rPr>
          <w:b/>
          <w:bCs/>
          <w:color w:val="000000"/>
          <w:spacing w:val="-5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тропы</w:t>
      </w:r>
      <w:r>
        <w:rPr>
          <w:b/>
          <w:bCs/>
          <w:color w:val="000000"/>
          <w:spacing w:val="-3"/>
          <w:w w:val="105"/>
          <w:sz w:val="28"/>
          <w:szCs w:val="28"/>
        </w:rPr>
        <w:t xml:space="preserve"> «Салаирский»</w:t>
      </w:r>
      <w:r>
        <w:rPr>
          <w:b/>
          <w:bCs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76" w:before="1" w:after="0"/>
        <w:ind w:hanging="17" w:left="762" w:right="602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территории</w:t>
      </w:r>
      <w:r>
        <w:rPr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государственного природного заказника </w:t>
      </w:r>
    </w:p>
    <w:p>
      <w:pPr>
        <w:pStyle w:val="Normal"/>
        <w:spacing w:lineRule="auto" w:line="276" w:before="1" w:after="0"/>
        <w:ind w:hanging="17" w:left="762" w:right="602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w w:val="105"/>
          <w:sz w:val="28"/>
          <w:szCs w:val="28"/>
        </w:rPr>
        <w:t>Кемеровской</w:t>
      </w:r>
      <w:r>
        <w:rPr>
          <w:b/>
          <w:bCs/>
          <w:color w:val="000000"/>
          <w:spacing w:val="-4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об</w:t>
      </w:r>
      <w:r>
        <w:rPr>
          <w:b/>
          <w:bCs/>
          <w:color w:val="000000"/>
          <w:spacing w:val="-31"/>
          <w:w w:val="105"/>
          <w:sz w:val="28"/>
          <w:szCs w:val="28"/>
        </w:rPr>
        <w:t>л</w:t>
      </w:r>
      <w:r>
        <w:rPr>
          <w:b/>
          <w:bCs/>
          <w:color w:val="000000"/>
          <w:w w:val="105"/>
          <w:sz w:val="28"/>
          <w:szCs w:val="28"/>
        </w:rPr>
        <w:t>асти</w:t>
      </w:r>
      <w:r>
        <w:rPr>
          <w:b/>
          <w:bCs/>
          <w:color w:val="000000"/>
          <w:spacing w:val="-17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95"/>
          <w:sz w:val="28"/>
          <w:szCs w:val="28"/>
        </w:rPr>
        <w:t>—</w:t>
      </w:r>
      <w:r>
        <w:rPr>
          <w:b/>
          <w:bCs/>
          <w:color w:val="000000"/>
          <w:spacing w:val="-9"/>
          <w:w w:val="9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Кузбасса</w:t>
      </w:r>
      <w:r>
        <w:rPr>
          <w:b/>
          <w:bCs/>
          <w:color w:val="000000"/>
          <w:spacing w:val="8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«</w:t>
      </w:r>
      <w:r>
        <w:rPr>
          <w:b/>
          <w:bCs/>
          <w:color w:val="000000"/>
          <w:spacing w:val="-3"/>
          <w:w w:val="105"/>
          <w:sz w:val="28"/>
          <w:szCs w:val="28"/>
        </w:rPr>
        <w:t>Салаирский</w:t>
      </w:r>
      <w:r>
        <w:rPr>
          <w:b/>
          <w:bCs/>
          <w:color w:val="000000"/>
          <w:w w:val="105"/>
          <w:sz w:val="28"/>
          <w:szCs w:val="28"/>
        </w:rPr>
        <w:t>»</w:t>
      </w:r>
    </w:p>
    <w:p>
      <w:pPr>
        <w:pStyle w:val="Normal"/>
        <w:spacing w:lineRule="auto" w:line="276" w:before="1" w:after="0"/>
        <w:ind w:hanging="17" w:left="762" w:right="60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widowControl/>
        <w:spacing w:before="7" w:after="0"/>
        <w:ind w:firstLine="709" w:left="0" w:right="0"/>
        <w:rPr>
          <w:sz w:val="28"/>
          <w:szCs w:val="28"/>
        </w:rPr>
      </w:pPr>
      <w:r>
        <w:rPr>
          <w:b w:val="false"/>
          <w:spacing w:val="40"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23" w:leader="none"/>
        </w:tabs>
        <w:suppressAutoHyphens w:val="true"/>
        <w:bidi w:val="0"/>
        <w:spacing w:lineRule="auto" w:line="276" w:before="0" w:after="0"/>
        <w:ind w:firstLine="737" w:left="0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Создать экологическую тропу «</w:t>
      </w:r>
      <w:r>
        <w:rPr>
          <w:b w:val="false"/>
          <w:bCs w:val="false"/>
          <w:color w:val="000000"/>
          <w:spacing w:val="-3"/>
          <w:w w:val="105"/>
          <w:sz w:val="28"/>
          <w:szCs w:val="28"/>
        </w:rPr>
        <w:t>Салаирский</w:t>
      </w:r>
      <w:r>
        <w:rPr>
          <w:color w:val="000000"/>
          <w:sz w:val="28"/>
          <w:szCs w:val="28"/>
        </w:rPr>
        <w:t>» 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территории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государственного природного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заказника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Кемеровской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области </w:t>
      </w:r>
      <w:r>
        <w:rPr>
          <w:color w:val="000000"/>
          <w:w w:val="90"/>
          <w:sz w:val="28"/>
          <w:szCs w:val="28"/>
        </w:rPr>
        <w:t>—</w:t>
      </w:r>
      <w:r>
        <w:rPr>
          <w:color w:val="000000"/>
          <w:spacing w:val="-7"/>
          <w:w w:val="90"/>
          <w:sz w:val="28"/>
          <w:szCs w:val="28"/>
        </w:rPr>
        <w:t xml:space="preserve"> </w:t>
      </w:r>
      <w:r>
        <w:rPr>
          <w:color w:val="000000"/>
          <w:w w:val="95"/>
          <w:sz w:val="28"/>
          <w:szCs w:val="28"/>
        </w:rPr>
        <w:t>Кузбасса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w w:val="95"/>
          <w:sz w:val="28"/>
          <w:szCs w:val="28"/>
        </w:rPr>
        <w:t>«</w:t>
      </w:r>
      <w:r>
        <w:rPr>
          <w:b w:val="false"/>
          <w:bCs w:val="false"/>
          <w:color w:val="000000"/>
          <w:spacing w:val="-3"/>
          <w:w w:val="105"/>
          <w:sz w:val="28"/>
          <w:szCs w:val="28"/>
        </w:rPr>
        <w:t>Салаирский</w:t>
      </w:r>
      <w:r>
        <w:rPr>
          <w:color w:val="000000"/>
          <w:spacing w:val="-2"/>
          <w:w w:val="95"/>
          <w:sz w:val="28"/>
          <w:szCs w:val="28"/>
        </w:rPr>
        <w:t>».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30" w:leader="none"/>
        </w:tabs>
        <w:suppressAutoHyphens w:val="true"/>
        <w:bidi w:val="0"/>
        <w:spacing w:lineRule="auto" w:line="276" w:before="16" w:after="0"/>
        <w:ind w:firstLine="680" w:left="0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Утвердить прилагаемый паспорт экологической тропы «</w:t>
      </w:r>
      <w:r>
        <w:rPr>
          <w:b w:val="false"/>
          <w:bCs w:val="false"/>
          <w:color w:val="000000"/>
          <w:spacing w:val="-3"/>
          <w:w w:val="105"/>
          <w:sz w:val="28"/>
          <w:szCs w:val="28"/>
        </w:rPr>
        <w:t>Салаирский</w:t>
      </w:r>
      <w:r>
        <w:rPr>
          <w:color w:val="000000"/>
          <w:sz w:val="28"/>
          <w:szCs w:val="28"/>
        </w:rPr>
        <w:t>» 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территории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государственного природного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заказника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Кемеровской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области </w:t>
      </w:r>
      <w:r>
        <w:rPr>
          <w:color w:val="000000"/>
          <w:w w:val="90"/>
          <w:sz w:val="28"/>
          <w:szCs w:val="28"/>
        </w:rPr>
        <w:t>—</w:t>
      </w:r>
      <w:r>
        <w:rPr>
          <w:color w:val="000000"/>
          <w:spacing w:val="-7"/>
          <w:w w:val="90"/>
          <w:sz w:val="28"/>
          <w:szCs w:val="28"/>
        </w:rPr>
        <w:t xml:space="preserve"> </w:t>
      </w:r>
      <w:r>
        <w:rPr>
          <w:color w:val="000000"/>
          <w:w w:val="95"/>
          <w:sz w:val="28"/>
          <w:szCs w:val="28"/>
        </w:rPr>
        <w:t>Кузбасса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w w:val="95"/>
          <w:sz w:val="28"/>
          <w:szCs w:val="28"/>
        </w:rPr>
        <w:t>«</w:t>
      </w:r>
      <w:r>
        <w:rPr>
          <w:b w:val="false"/>
          <w:bCs w:val="false"/>
          <w:color w:val="000000"/>
          <w:spacing w:val="-2"/>
          <w:w w:val="105"/>
          <w:sz w:val="28"/>
          <w:szCs w:val="28"/>
        </w:rPr>
        <w:t>Салаирский</w:t>
      </w:r>
      <w:r>
        <w:rPr>
          <w:color w:val="000000"/>
          <w:spacing w:val="-2"/>
          <w:w w:val="95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966" w:leader="none"/>
        </w:tabs>
        <w:suppressAutoHyphens w:val="true"/>
        <w:bidi w:val="0"/>
        <w:spacing w:lineRule="auto" w:line="276" w:before="0" w:after="0"/>
        <w:ind w:firstLine="680" w:left="57" w:right="170"/>
        <w:jc w:val="both"/>
        <w:rPr/>
      </w:pPr>
      <w:r>
        <w:rPr>
          <w:color w:val="000000"/>
          <w:sz w:val="28"/>
          <w:szCs w:val="28"/>
        </w:rPr>
        <w:t xml:space="preserve">Начальнику отдела цифрового развития и связи (Глазунов А.А.) обеспечить размещение настоящего приказа на официальном сайте Министерства лесного комплекса и охотничьего хозяйства Кузбасса </w:t>
        <w:br/>
        <w:t xml:space="preserve">в </w:t>
      </w:r>
      <w:r>
        <w:rPr>
          <w:rFonts w:cs="Times New Roman"/>
          <w:color w:val="000000"/>
          <w:sz w:val="28"/>
          <w:szCs w:val="28"/>
        </w:rPr>
        <w:t>информационно-телекоммуникационной сети «Интернет»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https://</w:t>
      </w:r>
      <w:hyperlink r:id="rId4">
        <w:r>
          <w:rPr>
            <w:rStyle w:val="Hyperlink"/>
            <w:rFonts w:cs="Times New Roman"/>
            <w:color w:val="000000"/>
            <w:sz w:val="28"/>
            <w:szCs w:val="28"/>
            <w:u w:val="none"/>
          </w:rPr>
          <w:t>kemles.ru</w:t>
        </w:r>
      </w:hyperlink>
      <w:r>
        <w:rPr>
          <w:rFonts w:cs="Times New Roman"/>
          <w:color w:val="000000"/>
          <w:sz w:val="28"/>
          <w:szCs w:val="28"/>
          <w:u w:val="none"/>
        </w:rPr>
        <w:t>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09" w:leader="none"/>
        </w:tabs>
        <w:suppressAutoHyphens w:val="true"/>
        <w:bidi w:val="0"/>
        <w:spacing w:lineRule="auto" w:line="276" w:before="10" w:after="0"/>
        <w:ind w:firstLine="680" w:left="0" w:right="5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Контроль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за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исполнением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drawing>
          <wp:anchor behindDoc="1" distT="0" distB="0" distL="0" distR="0" simplePos="0" locked="0" layoutInCell="1" allowOverlap="1" relativeHeight="6">
            <wp:simplePos x="0" y="0"/>
            <wp:positionH relativeFrom="column">
              <wp:posOffset>4561840</wp:posOffset>
            </wp:positionH>
            <wp:positionV relativeFrom="paragraph">
              <wp:posOffset>880745</wp:posOffset>
            </wp:positionV>
            <wp:extent cx="324485" cy="1161415"/>
            <wp:effectExtent l="0" t="0" r="0" b="0"/>
            <wp:wrapNone/>
            <wp:docPr id="3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настоящего приказа возложить</w:t>
        <w:br/>
        <w:t>на заместителя министра лесного комплекса и охотничьего хозяйства Кузбасса — главного государственного инспектора Кузбасса в области охраны окружающей среды  Пашина С.С.</w:t>
      </w:r>
    </w:p>
    <w:p>
      <w:pPr>
        <w:pStyle w:val="ListParagraph"/>
        <w:widowControl w:val="false"/>
        <w:tabs>
          <w:tab w:val="clear" w:pos="720"/>
          <w:tab w:val="left" w:pos="1209" w:leader="none"/>
        </w:tabs>
        <w:suppressAutoHyphens w:val="true"/>
        <w:bidi w:val="0"/>
        <w:spacing w:lineRule="auto" w:line="276" w:before="10" w:after="0"/>
        <w:ind w:firstLine="680" w:left="0" w:right="5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tabs>
          <w:tab w:val="clear" w:pos="720"/>
          <w:tab w:val="left" w:pos="1209" w:leader="none"/>
        </w:tabs>
        <w:suppressAutoHyphens w:val="true"/>
        <w:bidi w:val="0"/>
        <w:spacing w:lineRule="auto" w:line="276" w:before="10" w:after="0"/>
        <w:ind w:firstLine="680" w:left="0" w:right="5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417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209" w:leader="none"/>
        </w:tabs>
        <w:suppressAutoHyphens w:val="true"/>
        <w:bidi w:val="0"/>
        <w:spacing w:lineRule="auto" w:line="276" w:before="10" w:after="0"/>
        <w:ind w:hanging="0" w:left="0" w:right="5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t xml:space="preserve">Министр                                                                   </w:t>
      </w:r>
      <w:r>
        <w:drawing>
          <wp:anchor behindDoc="1" distT="0" distB="0" distL="0" distR="0" simplePos="0" locked="0" layoutInCell="1" allowOverlap="1" relativeHeight="5">
            <wp:simplePos x="0" y="0"/>
            <wp:positionH relativeFrom="column">
              <wp:posOffset>3599815</wp:posOffset>
            </wp:positionH>
            <wp:positionV relativeFrom="paragraph">
              <wp:posOffset>-7620</wp:posOffset>
            </wp:positionV>
            <wp:extent cx="859790" cy="288290"/>
            <wp:effectExtent l="0" t="0" r="0" b="0"/>
            <wp:wrapNone/>
            <wp:docPr id="4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t xml:space="preserve">                              Е.В. Бойко</w:t>
      </w:r>
    </w:p>
    <w:p>
      <w:pPr>
        <w:pStyle w:val="Normal"/>
        <w:spacing w:before="73" w:after="0"/>
        <w:ind w:left="4866" w:right="0"/>
        <w:jc w:val="center"/>
        <w:rPr>
          <w:sz w:val="28"/>
          <w:szCs w:val="28"/>
        </w:rPr>
      </w:pPr>
      <w:r>
        <w:rPr>
          <w:color w:val="000000"/>
          <w:spacing w:val="2"/>
          <w:w w:val="85"/>
          <w:sz w:val="28"/>
          <w:szCs w:val="28"/>
        </w:rPr>
        <w:t xml:space="preserve">            </w:t>
      </w:r>
      <w:r>
        <w:rPr>
          <w:color w:val="000000"/>
          <w:spacing w:val="2"/>
          <w:w w:val="85"/>
          <w:sz w:val="28"/>
          <w:szCs w:val="28"/>
        </w:rPr>
        <w:t>УТВЕРЖДЕН</w:t>
      </w:r>
    </w:p>
    <w:p>
      <w:pPr>
        <w:pStyle w:val="Normal"/>
        <w:widowControl w:val="false"/>
        <w:suppressAutoHyphens w:val="true"/>
        <w:bidi w:val="0"/>
        <w:spacing w:lineRule="auto" w:line="247" w:before="7" w:after="0"/>
        <w:ind w:hanging="0" w:left="5159" w:right="-283"/>
        <w:jc w:val="center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приказом Министерства лесного  комплекса и охотничьего хозяйства Кузбасса </w:t>
      </w:r>
    </w:p>
    <w:p>
      <w:pPr>
        <w:pStyle w:val="Normal"/>
        <w:widowControl w:val="false"/>
        <w:suppressAutoHyphens w:val="true"/>
        <w:bidi w:val="0"/>
        <w:spacing w:lineRule="auto" w:line="247" w:before="7" w:after="0"/>
        <w:ind w:hanging="0" w:left="0" w:right="0"/>
        <w:jc w:val="center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pacing w:val="2"/>
          <w:sz w:val="28"/>
          <w:szCs w:val="28"/>
        </w:rPr>
        <w:t>от___________№ ___________</w:t>
      </w:r>
    </w:p>
    <w:p>
      <w:pPr>
        <w:pStyle w:val="BodyText"/>
        <w:rPr>
          <w:rFonts w:ascii="Times New Roman" w:hAnsi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spacing w:before="15" w:after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Title"/>
        <w:spacing w:lineRule="auto" w:line="276"/>
        <w:rPr>
          <w:b/>
          <w:bCs/>
          <w:sz w:val="44"/>
          <w:szCs w:val="44"/>
        </w:rPr>
      </w:pPr>
      <w:r>
        <w:rPr>
          <w:b/>
          <w:bCs/>
          <w:color w:val="000000"/>
          <w:spacing w:val="-2"/>
          <w:w w:val="105"/>
          <w:sz w:val="44"/>
          <w:szCs w:val="44"/>
        </w:rPr>
        <w:t>ПАСПОРТ</w:t>
      </w:r>
    </w:p>
    <w:p>
      <w:pPr>
        <w:pStyle w:val="Normal"/>
        <w:spacing w:lineRule="auto" w:line="276" w:before="149" w:after="0"/>
        <w:ind w:hanging="0" w:left="1072" w:right="1005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экологической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тропы</w:t>
      </w:r>
      <w:r>
        <w:rPr>
          <w:color w:val="000000"/>
          <w:spacing w:val="-14"/>
          <w:sz w:val="28"/>
          <w:szCs w:val="28"/>
        </w:rPr>
        <w:t xml:space="preserve"> </w:t>
      </w:r>
      <w:r>
        <w:rPr>
          <w:color w:val="111111"/>
          <w:spacing w:val="-7"/>
          <w:sz w:val="28"/>
          <w:szCs w:val="28"/>
        </w:rPr>
        <w:t>«</w:t>
      </w:r>
      <w:r>
        <w:rPr>
          <w:color w:val="000000"/>
          <w:spacing w:val="-7"/>
          <w:sz w:val="28"/>
          <w:szCs w:val="28"/>
        </w:rPr>
        <w:t>Салаирский</w:t>
      </w:r>
      <w:r>
        <w:rPr>
          <w:color w:val="111111"/>
          <w:spacing w:val="-7"/>
          <w:sz w:val="28"/>
          <w:szCs w:val="28"/>
        </w:rPr>
        <w:t>»</w:t>
      </w:r>
      <w:r>
        <w:rPr>
          <w:color w:val="FF0000"/>
          <w:spacing w:val="-7"/>
          <w:sz w:val="28"/>
          <w:szCs w:val="28"/>
        </w:rPr>
        <w:t xml:space="preserve"> </w:t>
      </w:r>
    </w:p>
    <w:p>
      <w:pPr>
        <w:pStyle w:val="Normal"/>
        <w:spacing w:lineRule="auto" w:line="276" w:before="0" w:after="0"/>
        <w:ind w:hanging="0" w:left="1072" w:right="1005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на территории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государственного природного  заказника </w:t>
      </w:r>
    </w:p>
    <w:p>
      <w:pPr>
        <w:pStyle w:val="Normal"/>
        <w:spacing w:lineRule="auto" w:line="276" w:before="0" w:after="0"/>
        <w:ind w:hanging="0" w:left="1072" w:right="1005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Кемеровской области </w:t>
      </w:r>
      <w:r>
        <w:rPr>
          <w:color w:val="000000"/>
          <w:w w:val="90"/>
          <w:sz w:val="28"/>
          <w:szCs w:val="28"/>
        </w:rPr>
        <w:t>—</w:t>
      </w:r>
      <w:r>
        <w:rPr>
          <w:color w:val="000000"/>
          <w:spacing w:val="-11"/>
          <w:w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Кузбасса «</w:t>
      </w:r>
      <w:r>
        <w:rPr>
          <w:b w:val="false"/>
          <w:bCs w:val="false"/>
          <w:color w:val="000000"/>
          <w:spacing w:val="-2"/>
          <w:w w:val="105"/>
          <w:sz w:val="28"/>
          <w:szCs w:val="28"/>
        </w:rPr>
        <w:t>Салаирский</w:t>
      </w:r>
      <w:r>
        <w:rPr>
          <w:color w:val="000000"/>
          <w:sz w:val="28"/>
          <w:szCs w:val="28"/>
        </w:rPr>
        <w:t>»</w:t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559" w:right="708" w:gutter="0" w:header="0" w:top="1140" w:footer="0" w:bottom="848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Кемерово,</w:t>
      </w:r>
      <w:r>
        <w:rPr>
          <w:spacing w:val="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2026</w:t>
      </w:r>
    </w:p>
    <w:p>
      <w:pPr>
        <w:pStyle w:val="Normal"/>
        <w:spacing w:before="0" w:after="0"/>
        <w:ind w:hanging="0" w:left="41" w:right="0"/>
        <w:jc w:val="center"/>
        <w:rPr>
          <w:b/>
          <w:bCs/>
        </w:rPr>
      </w:pPr>
      <w:r>
        <w:rPr>
          <w:b/>
          <w:bCs/>
          <w:sz w:val="24"/>
          <w:szCs w:val="24"/>
        </w:rPr>
        <w:t>І.</w:t>
      </w:r>
      <w:r>
        <w:rPr>
          <w:b/>
          <w:bCs/>
          <w:spacing w:val="2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Основные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характеристики</w:t>
      </w:r>
    </w:p>
    <w:p>
      <w:pPr>
        <w:pStyle w:val="BodyText"/>
        <w:spacing w:before="117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375" w:type="dxa"/>
        <w:jc w:val="left"/>
        <w:tblInd w:w="12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705"/>
        <w:gridCol w:w="3210"/>
        <w:gridCol w:w="5460"/>
      </w:tblGrid>
      <w:tr>
        <w:trPr>
          <w:trHeight w:val="556" w:hRule="atLeast"/>
        </w:trPr>
        <w:tc>
          <w:tcPr>
            <w:tcW w:w="70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TableParagraph"/>
              <w:spacing w:lineRule="auto" w:line="276" w:before="59" w:after="0"/>
              <w:ind w:left="89" w:right="18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п/п</w:t>
            </w:r>
          </w:p>
        </w:tc>
        <w:tc>
          <w:tcPr>
            <w:tcW w:w="32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6" w:right="0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Наименование</w:t>
            </w:r>
          </w:p>
          <w:p>
            <w:pPr>
              <w:pStyle w:val="TableParagraph"/>
              <w:spacing w:lineRule="auto" w:line="276" w:before="7" w:after="0"/>
              <w:ind w:left="46" w:right="8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положения</w:t>
            </w:r>
          </w:p>
        </w:tc>
        <w:tc>
          <w:tcPr>
            <w:tcW w:w="546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8" w:right="21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Описание</w:t>
            </w:r>
          </w:p>
        </w:tc>
      </w:tr>
      <w:tr>
        <w:trPr>
          <w:trHeight w:val="268" w:hRule="atLeast"/>
        </w:trPr>
        <w:tc>
          <w:tcPr>
            <w:tcW w:w="70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1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6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8" w:right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546" w:hRule="atLeast"/>
        </w:trPr>
        <w:tc>
          <w:tcPr>
            <w:tcW w:w="70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6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47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Название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тропы</w:t>
            </w:r>
          </w:p>
          <w:p>
            <w:pPr>
              <w:pStyle w:val="TableParagraph"/>
              <w:spacing w:lineRule="auto" w:line="276" w:before="2" w:after="0"/>
              <w:ind w:left="131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(полное/сокращенное)</w:t>
            </w:r>
          </w:p>
        </w:tc>
        <w:tc>
          <w:tcPr>
            <w:tcW w:w="546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49" w:right="0"/>
              <w:jc w:val="left"/>
              <w:rPr>
                <w:sz w:val="24"/>
                <w:szCs w:val="24"/>
              </w:rPr>
            </w:pPr>
            <w:r>
              <w:rPr>
                <w:color w:val="111111"/>
                <w:spacing w:val="-2"/>
                <w:sz w:val="24"/>
                <w:szCs w:val="24"/>
              </w:rPr>
              <w:t>Экологическая</w:t>
            </w:r>
            <w:r>
              <w:rPr>
                <w:color w:val="111111"/>
                <w:spacing w:val="21"/>
                <w:sz w:val="24"/>
                <w:szCs w:val="24"/>
              </w:rPr>
              <w:t xml:space="preserve"> </w:t>
            </w:r>
            <w:r>
              <w:rPr>
                <w:color w:val="111111"/>
                <w:spacing w:val="-2"/>
                <w:sz w:val="24"/>
                <w:szCs w:val="24"/>
              </w:rPr>
              <w:t>тропа</w:t>
            </w:r>
            <w:r>
              <w:rPr>
                <w:color w:val="111111"/>
                <w:spacing w:val="-4"/>
                <w:sz w:val="24"/>
                <w:szCs w:val="24"/>
              </w:rPr>
              <w:t xml:space="preserve"> «</w:t>
            </w:r>
            <w:r>
              <w:rPr>
                <w:color w:val="000000"/>
                <w:spacing w:val="-7"/>
                <w:sz w:val="24"/>
                <w:szCs w:val="24"/>
              </w:rPr>
              <w:t>Салаирский</w:t>
            </w:r>
            <w:r>
              <w:rPr>
                <w:color w:val="111111"/>
                <w:spacing w:val="-2"/>
                <w:sz w:val="24"/>
                <w:szCs w:val="24"/>
              </w:rPr>
              <w:t>».</w:t>
            </w:r>
          </w:p>
        </w:tc>
      </w:tr>
      <w:tr>
        <w:trPr>
          <w:trHeight w:val="4233" w:hRule="atLeast"/>
        </w:trPr>
        <w:tc>
          <w:tcPr>
            <w:tcW w:w="70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93" w:right="6"/>
              <w:rPr>
                <w:sz w:val="24"/>
                <w:szCs w:val="24"/>
              </w:rPr>
            </w:pPr>
            <w:r>
              <w:rPr>
                <w:spacing w:val="-10"/>
                <w:w w:val="95"/>
                <w:sz w:val="24"/>
                <w:szCs w:val="24"/>
              </w:rPr>
              <w:t>2</w:t>
            </w:r>
          </w:p>
        </w:tc>
        <w:tc>
          <w:tcPr>
            <w:tcW w:w="32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7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создания</w:t>
            </w:r>
          </w:p>
        </w:tc>
        <w:tc>
          <w:tcPr>
            <w:tcW w:w="546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34" w:leader="none"/>
              </w:tabs>
              <w:spacing w:lineRule="auto" w:line="276" w:before="0" w:after="0"/>
              <w:ind w:firstLine="14" w:left="134" w:right="851"/>
              <w:jc w:val="lef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ознакомление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жителей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гостей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Кемеровской </w:t>
            </w:r>
            <w:r>
              <w:rPr>
                <w:sz w:val="24"/>
                <w:szCs w:val="24"/>
              </w:rPr>
              <w:t xml:space="preserve">области </w:t>
            </w:r>
            <w:r>
              <w:rPr>
                <w:color w:val="595959"/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Кузбасса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34" w:leader="none"/>
                <w:tab w:val="left" w:pos="5325" w:leader="none"/>
              </w:tabs>
              <w:suppressAutoHyphens w:val="true"/>
              <w:bidi w:val="0"/>
              <w:spacing w:lineRule="auto" w:line="276"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природными </w:t>
            </w:r>
            <w:r>
              <w:rPr>
                <w:spacing w:val="-2"/>
                <w:sz w:val="24"/>
                <w:szCs w:val="24"/>
              </w:rPr>
              <w:t>достопримечательностями;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33" w:leader="none"/>
              </w:tabs>
              <w:spacing w:lineRule="auto" w:line="276" w:before="11" w:after="0"/>
              <w:ind w:firstLine="7" w:left="131" w:right="35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экологических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знаний, информации о состоянии окружающей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среды, природных ресурсов, экологической безопасности </w:t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целях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экологической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98" w:leader="none"/>
              </w:tabs>
              <w:suppressAutoHyphens w:val="true"/>
              <w:bidi w:val="0"/>
              <w:spacing w:lineRule="auto" w:line="276" w:before="5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регулируемого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туризма</w:t>
              <w:br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w w:val="105"/>
                <w:sz w:val="24"/>
                <w:szCs w:val="24"/>
              </w:rPr>
              <w:t>отдыха</w:t>
            </w:r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посетителей;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2" w:leader="none"/>
              </w:tabs>
              <w:spacing w:lineRule="auto" w:line="276" w:before="28" w:after="0"/>
              <w:ind w:firstLine="10" w:left="128" w:right="1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эмоционально-нравственного, гуманного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бережного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22" w:leader="none"/>
              </w:tabs>
              <w:spacing w:lineRule="auto" w:line="276" w:before="28" w:after="0"/>
              <w:ind w:hanging="0" w:left="128" w:right="154"/>
              <w:jc w:val="left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природе и морально-этических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 поведения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окружающей </w:t>
            </w:r>
            <w:r>
              <w:rPr>
                <w:spacing w:val="-2"/>
                <w:sz w:val="24"/>
                <w:szCs w:val="24"/>
              </w:rPr>
              <w:t>среде;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69" w:leader="none"/>
                <w:tab w:val="left" w:pos="450" w:leader="none"/>
              </w:tabs>
              <w:suppressAutoHyphens w:val="true"/>
              <w:bidi w:val="0"/>
              <w:spacing w:lineRule="auto" w:line="276" w:before="21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популяризация</w:t>
            </w:r>
            <w:r>
              <w:rPr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детского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туризма</w:t>
            </w:r>
            <w:r>
              <w:rPr>
                <w:spacing w:val="4"/>
                <w:w w:val="105"/>
                <w:sz w:val="24"/>
                <w:szCs w:val="24"/>
              </w:rPr>
              <w:br/>
            </w:r>
            <w:r>
              <w:rPr>
                <w:spacing w:val="-2"/>
                <w:w w:val="105"/>
                <w:sz w:val="24"/>
                <w:szCs w:val="24"/>
              </w:rPr>
              <w:t>и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патриотическое </w:t>
            </w:r>
            <w:r>
              <w:rPr>
                <w:spacing w:val="-2"/>
                <w:sz w:val="24"/>
                <w:szCs w:val="24"/>
              </w:rPr>
              <w:t>просвещение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молодежи.</w:t>
            </w:r>
          </w:p>
        </w:tc>
      </w:tr>
      <w:tr>
        <w:trPr>
          <w:trHeight w:val="6100" w:hRule="atLeast"/>
        </w:trPr>
        <w:tc>
          <w:tcPr>
            <w:tcW w:w="70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Сложность </w:t>
            </w:r>
            <w:r>
              <w:rPr>
                <w:spacing w:val="-2"/>
                <w:sz w:val="24"/>
                <w:szCs w:val="24"/>
              </w:rPr>
              <w:t>маршрута</w:t>
            </w:r>
          </w:p>
          <w:p>
            <w:pPr>
              <w:pStyle w:val="TableParagraph"/>
              <w:spacing w:lineRule="auto" w:line="276" w:before="2" w:after="0"/>
              <w:ind w:firstLine="3" w:left="123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отдельного его участка </w:t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соответствии</w:t>
              <w:br/>
              <w:t xml:space="preserve">с распоряжением </w:t>
            </w:r>
            <w:r>
              <w:rPr>
                <w:spacing w:val="-2"/>
                <w:sz w:val="24"/>
                <w:szCs w:val="24"/>
              </w:rPr>
              <w:t>Правительства Российской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Федерации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01.06.2024</w:t>
            </w:r>
            <w:r>
              <w:rPr>
                <w:spacing w:val="-7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№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1365-</w:t>
            </w:r>
            <w:r>
              <w:rPr>
                <w:spacing w:val="-10"/>
                <w:sz w:val="24"/>
                <w:szCs w:val="24"/>
              </w:rPr>
              <w:t xml:space="preserve">p </w:t>
            </w:r>
            <w:r>
              <w:rPr>
                <w:sz w:val="24"/>
                <w:szCs w:val="24"/>
              </w:rPr>
              <w:t>«Об утверждении перечня видов туристских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маршрутов (части туристских </w:t>
            </w:r>
            <w:r>
              <w:rPr>
                <w:spacing w:val="-2"/>
                <w:sz w:val="24"/>
                <w:szCs w:val="24"/>
              </w:rPr>
              <w:t xml:space="preserve">маршрутов), требующих </w:t>
            </w:r>
            <w:r>
              <w:rPr>
                <w:sz w:val="24"/>
                <w:szCs w:val="24"/>
              </w:rPr>
              <w:t>сопровождения, и категории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сложности</w:t>
              <w:br/>
              <w:t>и критериев отнесения туристского маршрута</w:t>
              <w:br/>
              <w:t xml:space="preserve">к </w:t>
            </w:r>
            <w:r>
              <w:rPr>
                <w:spacing w:val="-2"/>
                <w:sz w:val="24"/>
                <w:szCs w:val="24"/>
              </w:rPr>
              <w:t xml:space="preserve">соответствующей </w:t>
            </w:r>
            <w:r>
              <w:rPr>
                <w:sz w:val="24"/>
                <w:szCs w:val="24"/>
              </w:rPr>
              <w:t xml:space="preserve">категории сложности, </w:t>
            </w:r>
            <w:r>
              <w:rPr>
                <w:color w:val="151515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том числе с учетом </w:t>
            </w:r>
            <w:r>
              <w:rPr>
                <w:spacing w:val="-2"/>
                <w:sz w:val="24"/>
                <w:szCs w:val="24"/>
              </w:rPr>
              <w:t xml:space="preserve">обеспечения </w:t>
            </w:r>
            <w:r>
              <w:rPr>
                <w:sz w:val="24"/>
                <w:szCs w:val="24"/>
              </w:rPr>
              <w:t>безопасности туристов»</w:t>
            </w:r>
          </w:p>
        </w:tc>
        <w:tc>
          <w:tcPr>
            <w:tcW w:w="546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Некатегорийный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маршрут</w:t>
            </w:r>
          </w:p>
        </w:tc>
      </w:tr>
    </w:tbl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75" w:type="dxa"/>
        <w:jc w:val="left"/>
        <w:tblInd w:w="12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705"/>
        <w:gridCol w:w="3158"/>
        <w:gridCol w:w="5512"/>
      </w:tblGrid>
      <w:tr>
        <w:trPr>
          <w:trHeight w:val="291" w:hRule="atLeast"/>
        </w:trPr>
        <w:tc>
          <w:tcPr>
            <w:tcW w:w="70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3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512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2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</w:tr>
      <w:tr>
        <w:trPr>
          <w:trHeight w:val="291" w:hRule="atLeast"/>
        </w:trPr>
        <w:tc>
          <w:tcPr>
            <w:tcW w:w="70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Целевая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аудитория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/ доступность для различных по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физическим </w:t>
            </w:r>
            <w:r>
              <w:rPr>
                <w:color w:val="000000"/>
                <w:spacing w:val="-8"/>
                <w:sz w:val="24"/>
                <w:szCs w:val="24"/>
              </w:rPr>
              <w:t>возможностям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групп </w:t>
            </w:r>
            <w:r>
              <w:rPr>
                <w:color w:val="000000"/>
                <w:spacing w:val="-2"/>
                <w:sz w:val="24"/>
                <w:szCs w:val="24"/>
              </w:rPr>
              <w:t>туристов</w:t>
            </w:r>
          </w:p>
        </w:tc>
        <w:tc>
          <w:tcPr>
            <w:tcW w:w="551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0"/>
              <w:ind w:left="129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Экотропа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доступна людям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отсутствием противопоказаний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занятиям активными видами </w:t>
            </w:r>
            <w:r>
              <w:rPr>
                <w:color w:val="000000"/>
                <w:spacing w:val="-2"/>
                <w:sz w:val="24"/>
                <w:szCs w:val="24"/>
              </w:rPr>
              <w:t>отдыха: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1" w:after="0"/>
              <w:ind w:hanging="0" w:left="510" w:right="1701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от 0 до l3</w:t>
            </w:r>
            <w:r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лет;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1" w:after="0"/>
              <w:ind w:hanging="0" w:left="510" w:right="1701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молодежь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от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14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до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35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л</w:t>
            </w:r>
            <w:r>
              <w:rPr>
                <w:color w:val="000000"/>
                <w:spacing w:val="-4"/>
                <w:sz w:val="24"/>
                <w:szCs w:val="24"/>
              </w:rPr>
              <w:t>ет;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510" w:right="0"/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взрослые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от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36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до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64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лет;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51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пенсионеры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65+.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7" w:after="0"/>
              <w:ind w:hanging="170" w:left="34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Людям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ограниченными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возможностями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здоровья: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7" w:after="0"/>
              <w:ind w:firstLine="454" w:left="170" w:right="-227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экотропа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не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доступна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для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лиц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нарушением </w:t>
            </w:r>
            <w:r>
              <w:rPr>
                <w:color w:val="000000"/>
                <w:spacing w:val="-6"/>
                <w:sz w:val="24"/>
                <w:szCs w:val="24"/>
              </w:rPr>
              <w:t>опорно-двигательного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аппарата,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о</w:t>
            </w:r>
            <w:r>
              <w:rPr>
                <w:color w:val="000000"/>
                <w:spacing w:val="-6"/>
                <w:sz w:val="24"/>
                <w:szCs w:val="24"/>
              </w:rPr>
              <w:t>тнесенным</w:t>
              <w:br/>
            </w:r>
            <w:r>
              <w:rPr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маломобильным</w:t>
            </w:r>
            <w:r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группам населения;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firstLine="454" w:left="170" w:right="510"/>
              <w:jc w:val="left"/>
              <w:rPr>
                <w:sz w:val="24"/>
                <w:szCs w:val="24"/>
              </w:rPr>
            </w:pPr>
            <w:r>
              <w:rPr>
                <w:spacing w:val="-2"/>
              </w:rPr>
              <w:t>экотропа доступна для остальных лиц только с сопровождающим лицом.</w:t>
            </w:r>
          </w:p>
        </w:tc>
      </w:tr>
      <w:tr>
        <w:trPr>
          <w:trHeight w:val="291" w:hRule="atLeast"/>
        </w:trPr>
        <w:tc>
          <w:tcPr>
            <w:tcW w:w="70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5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105"/>
                <w:sz w:val="24"/>
                <w:szCs w:val="24"/>
              </w:rPr>
              <w:t>Протяженность</w:t>
            </w:r>
          </w:p>
        </w:tc>
        <w:tc>
          <w:tcPr>
            <w:tcW w:w="551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6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 км.</w:t>
            </w:r>
          </w:p>
        </w:tc>
      </w:tr>
      <w:tr>
        <w:trPr>
          <w:trHeight w:val="291" w:hRule="atLeast"/>
        </w:trPr>
        <w:tc>
          <w:tcPr>
            <w:tcW w:w="70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5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Местонахождение</w:t>
            </w:r>
          </w:p>
        </w:tc>
        <w:tc>
          <w:tcPr>
            <w:tcW w:w="551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Территория</w:t>
            </w:r>
            <w:r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государственного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природного</w:t>
            </w:r>
            <w:r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заказника </w:t>
            </w:r>
            <w:r>
              <w:rPr>
                <w:color w:val="000000"/>
                <w:w w:val="90"/>
                <w:sz w:val="24"/>
                <w:szCs w:val="24"/>
              </w:rPr>
              <w:t>Кемеровской</w:t>
            </w:r>
            <w:r>
              <w:rPr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области</w:t>
            </w:r>
            <w:r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—</w:t>
            </w:r>
            <w:r>
              <w:rPr>
                <w:color w:val="000000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Кузбасса</w:t>
            </w:r>
            <w:r>
              <w:rPr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«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Салаирский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»</w:t>
            </w:r>
          </w:p>
        </w:tc>
      </w:tr>
      <w:tr>
        <w:trPr>
          <w:trHeight w:val="291" w:hRule="atLeast"/>
        </w:trPr>
        <w:tc>
          <w:tcPr>
            <w:tcW w:w="705" w:type="dxa"/>
            <w:vMerge w:val="restart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5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7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Стоянка №</w:t>
            </w:r>
            <w:r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0"/>
                <w:sz w:val="24"/>
                <w:szCs w:val="24"/>
              </w:rPr>
              <w:t>1</w:t>
            </w:r>
          </w:p>
        </w:tc>
        <w:tc>
          <w:tcPr>
            <w:tcW w:w="551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3" w:right="0"/>
              <w:jc w:val="left"/>
              <w:rPr>
                <w:color w:val="000000"/>
              </w:rPr>
            </w:pPr>
            <w:r>
              <w:rPr>
                <w:rFonts w:ascii="YS Text;apple-system;BlinkMacSystemFont;Arial;Helvetica;Arial Unicode MS;sans-serif" w:hAnsi="YS Text;apple-system;BlinkMacSystemFont;Arial;Helvetica;Arial Unicode MS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Чайная</w:t>
            </w:r>
          </w:p>
        </w:tc>
      </w:tr>
      <w:tr>
        <w:trPr>
          <w:trHeight w:val="291" w:hRule="atLeast"/>
        </w:trPr>
        <w:tc>
          <w:tcPr>
            <w:tcW w:w="705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7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Стоянка № 2</w:t>
            </w:r>
          </w:p>
        </w:tc>
        <w:tc>
          <w:tcPr>
            <w:tcW w:w="551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3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Река Исток</w:t>
            </w:r>
          </w:p>
        </w:tc>
      </w:tr>
      <w:tr>
        <w:trPr>
          <w:trHeight w:val="291" w:hRule="atLeast"/>
        </w:trPr>
        <w:tc>
          <w:tcPr>
            <w:tcW w:w="70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5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Достопримечательности</w:t>
            </w:r>
          </w:p>
        </w:tc>
        <w:tc>
          <w:tcPr>
            <w:tcW w:w="551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0"/>
              <w:ind w:left="134" w:right="0"/>
              <w:jc w:val="both"/>
              <w:rPr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val="ru-RU" w:eastAsia="ru-RU"/>
              </w:rPr>
              <w:t>Территория заказника расположена в предгорье Салаирского кряжа. Основные водотоки – реки Исток, Чебура, Касьма. Лесные массивы представлены в основном пихтово-осиновой тайгой, значительные участки заняты вторичными лесами – березово-осиновым мелколесьем на зарастающих вырубках и гарях.</w:t>
            </w:r>
          </w:p>
        </w:tc>
      </w:tr>
      <w:tr>
        <w:trPr>
          <w:trHeight w:val="291" w:hRule="atLeast"/>
        </w:trPr>
        <w:tc>
          <w:tcPr>
            <w:tcW w:w="70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5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Период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5512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Ежегодно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июня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по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сентября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52" w:leader="none"/>
        </w:tabs>
        <w:spacing w:lineRule="auto" w:line="240" w:before="1" w:after="0"/>
        <w:ind w:hanging="270" w:left="4252" w:right="0"/>
        <w:jc w:val="left"/>
        <w:rPr>
          <w:rFonts w:ascii="Times New Roman" w:hAnsi="Times New Roman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Координаты</w:t>
      </w:r>
    </w:p>
    <w:p>
      <w:pPr>
        <w:pStyle w:val="BodyText"/>
        <w:spacing w:before="98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362" w:type="dxa"/>
        <w:jc w:val="left"/>
        <w:tblInd w:w="16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513"/>
        <w:gridCol w:w="1315"/>
        <w:gridCol w:w="1306"/>
        <w:gridCol w:w="2859"/>
        <w:gridCol w:w="1813"/>
        <w:gridCol w:w="1555"/>
      </w:tblGrid>
      <w:tr>
        <w:trPr>
          <w:trHeight w:val="273" w:hRule="atLeast"/>
        </w:trPr>
        <w:tc>
          <w:tcPr>
            <w:tcW w:w="513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spacing w:lineRule="exact" w:line="263"/>
              <w:ind w:left="135" w:right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BodyText"/>
              <w:spacing w:lineRule="exact" w:line="263"/>
              <w:ind w:left="135" w:right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21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3"/>
              <w:ind w:left="534" w:right="0"/>
              <w:jc w:val="center"/>
              <w:rPr/>
            </w:pPr>
            <w:r>
              <w:rPr>
                <w:color w:val="000000"/>
                <w:spacing w:val="-5"/>
                <w:sz w:val="24"/>
                <w:szCs w:val="24"/>
              </w:rPr>
              <w:t>Координаты,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0"/>
                <w:sz w:val="24"/>
                <w:szCs w:val="24"/>
              </w:rPr>
              <w:t>м</w:t>
            </w:r>
          </w:p>
        </w:tc>
        <w:tc>
          <w:tcPr>
            <w:tcW w:w="2859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 w:before="75" w:after="0"/>
              <w:ind w:left="40" w:right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13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suppressAutoHyphens w:val="true"/>
              <w:bidi w:val="0"/>
              <w:spacing w:lineRule="exact" w:line="201" w:before="3" w:after="0"/>
              <w:ind w:hanging="0" w:left="0" w:right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Средняя квадратическая погрешность положения характерной точки</w:t>
            </w:r>
          </w:p>
          <w:p>
            <w:pPr>
              <w:pStyle w:val="BodyText"/>
              <w:widowControl/>
              <w:suppressAutoHyphens w:val="true"/>
              <w:bidi w:val="0"/>
              <w:spacing w:lineRule="exact" w:line="201" w:before="0" w:after="0"/>
              <w:ind w:hanging="0" w:left="0" w:right="0"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(Мt), м</w:t>
            </w:r>
          </w:p>
          <w:p>
            <w:pPr>
              <w:pStyle w:val="TableParagraph"/>
              <w:spacing w:lineRule="exact" w:line="201" w:before="3" w:after="0"/>
              <w:ind w:hanging="13" w:left="584" w:right="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1555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28" w:before="3" w:after="0"/>
              <w:ind w:hanging="0" w:left="113" w:right="113"/>
              <w:jc w:val="center"/>
              <w:rPr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Описание 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обозначения </w:t>
            </w:r>
            <w:r>
              <w:rPr>
                <w:color w:val="000000"/>
                <w:sz w:val="24"/>
                <w:szCs w:val="24"/>
              </w:rPr>
              <w:t xml:space="preserve">точки на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местности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(при </w:t>
            </w:r>
            <w:r>
              <w:rPr>
                <w:color w:val="000000"/>
                <w:spacing w:val="-2"/>
                <w:sz w:val="24"/>
                <w:szCs w:val="24"/>
              </w:rPr>
              <w:t>наличии)</w:t>
            </w:r>
          </w:p>
        </w:tc>
      </w:tr>
      <w:tr>
        <w:trPr>
          <w:trHeight w:val="1362" w:hRule="atLeast"/>
        </w:trPr>
        <w:tc>
          <w:tcPr>
            <w:tcW w:w="513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1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33" w:right="0"/>
              <w:jc w:val="center"/>
              <w:rPr/>
            </w:pPr>
            <w:r>
              <w:rPr>
                <w:i/>
                <w:color w:val="000000"/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13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99" w:right="45"/>
              <w:jc w:val="center"/>
              <w:rPr/>
            </w:pPr>
            <w:r>
              <w:rPr>
                <w:color w:val="000000"/>
                <w:spacing w:val="-10"/>
                <w:sz w:val="24"/>
                <w:szCs w:val="24"/>
              </w:rPr>
              <w:t>У</w:t>
            </w:r>
          </w:p>
        </w:tc>
        <w:tc>
          <w:tcPr>
            <w:tcW w:w="2859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13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51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12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33" w:righ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44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8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40" w:right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1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9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541" w:hRule="atLeast"/>
        </w:trPr>
        <w:tc>
          <w:tcPr>
            <w:tcW w:w="51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27"/>
              <w:ind w:left="12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27"/>
              <w:ind w:hanging="0" w:left="0"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°66.415</w:t>
            </w:r>
          </w:p>
        </w:tc>
        <w:tc>
          <w:tcPr>
            <w:tcW w:w="13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27" w:before="0" w:after="0"/>
              <w:ind w:hanging="0" w:left="113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°15.377</w:t>
            </w:r>
          </w:p>
          <w:p>
            <w:pPr>
              <w:pStyle w:val="TableParagraph"/>
              <w:spacing w:lineRule="exact" w:line="227"/>
              <w:ind w:left="17" w:right="0"/>
              <w:rPr>
                <w:rFonts w:ascii="Times New Roman" w:hAnsi="Times New Roman"/>
                <w:color w:val="000000"/>
                <w:spacing w:val="-2"/>
                <w:w w:val="95"/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</w:r>
          </w:p>
        </w:tc>
        <w:tc>
          <w:tcPr>
            <w:tcW w:w="28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0" w:name="p_34_Копия_4_Копия_1"/>
            <w:bookmarkEnd w:id="0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42" w:right="0"/>
              <w:jc w:val="center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5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51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°66.455</w:t>
            </w:r>
          </w:p>
        </w:tc>
        <w:tc>
          <w:tcPr>
            <w:tcW w:w="130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°15.216</w:t>
            </w:r>
          </w:p>
        </w:tc>
        <w:tc>
          <w:tcPr>
            <w:tcW w:w="285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1" w:name="p_34_Копия_4_Копия_1_Копия_1"/>
            <w:bookmarkEnd w:id="1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55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5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°55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.528</w:t>
            </w:r>
          </w:p>
        </w:tc>
        <w:tc>
          <w:tcPr>
            <w:tcW w:w="13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°15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.036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2" w:name="p_34_Копия_4_Копия_1_Копия_1_Копия_2"/>
            <w:bookmarkEnd w:id="2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5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5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°66.695</w:t>
            </w:r>
          </w:p>
        </w:tc>
        <w:tc>
          <w:tcPr>
            <w:tcW w:w="13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°14.991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3" w:name="p_34_Копия_4_Копия_1_Копия_2"/>
            <w:bookmarkEnd w:id="3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42" w:right="0"/>
              <w:jc w:val="center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5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5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r>
              <w:rPr/>
              <w:t>4</w:t>
            </w:r>
          </w:p>
        </w:tc>
        <w:tc>
          <w:tcPr>
            <w:tcW w:w="18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/>
              <w:t>5</w:t>
            </w:r>
          </w:p>
        </w:tc>
        <w:tc>
          <w:tcPr>
            <w:tcW w:w="155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/>
              <w:t>6</w:t>
            </w:r>
          </w:p>
        </w:tc>
      </w:tr>
      <w:tr>
        <w:trPr>
          <w:trHeight w:val="609" w:hRule="atLeast"/>
        </w:trPr>
        <w:tc>
          <w:tcPr>
            <w:tcW w:w="5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°66.812</w:t>
            </w:r>
          </w:p>
        </w:tc>
        <w:tc>
          <w:tcPr>
            <w:tcW w:w="13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°15.027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4" w:name="p_34_Копия_4_Копия_1_Копия_1_Копия_2_Коп"/>
            <w:bookmarkEnd w:id="4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55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5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1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°66.970</w:t>
            </w:r>
          </w:p>
        </w:tc>
        <w:tc>
          <w:tcPr>
            <w:tcW w:w="13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°14.913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5" w:name="p_34_Копия_4_Копия_1_Копия_1_Копия_3"/>
            <w:bookmarkEnd w:id="5"/>
            <w:r>
              <w:rPr>
                <w:color w:val="000000"/>
                <w:spacing w:val="-2"/>
                <w:position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5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5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1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°66.940</w:t>
            </w:r>
          </w:p>
        </w:tc>
        <w:tc>
          <w:tcPr>
            <w:tcW w:w="13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°14.771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6" w:name="p_34_Копия_4_Копия_1_Копия_1_Копия_1"/>
            <w:bookmarkEnd w:id="6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55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5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1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°66.946</w:t>
            </w:r>
          </w:p>
        </w:tc>
        <w:tc>
          <w:tcPr>
            <w:tcW w:w="130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5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°14.651</w:t>
            </w:r>
          </w:p>
        </w:tc>
        <w:tc>
          <w:tcPr>
            <w:tcW w:w="285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7" w:name="p_34_Копия_4_Копия_1_Копия_1_Копия_4"/>
            <w:bookmarkEnd w:id="7"/>
            <w:r>
              <w:rPr>
                <w:color w:val="000000"/>
                <w:spacing w:val="-2"/>
                <w:position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81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5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</w:tbl>
    <w:p>
      <w:pPr>
        <w:sectPr>
          <w:type w:val="nextPage"/>
          <w:pgSz w:w="11906" w:h="16838"/>
          <w:pgMar w:left="1417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3795" w:leader="none"/>
        </w:tabs>
        <w:suppressAutoHyphens w:val="true"/>
        <w:bidi w:val="0"/>
        <w:spacing w:lineRule="auto" w:line="276" w:before="321" w:after="0"/>
        <w:ind w:hanging="794" w:left="4195" w:right="0"/>
        <w:jc w:val="left"/>
        <w:rPr>
          <w:rFonts w:ascii="Times New Roman" w:hAnsi="Times New Roman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Координаты остановочных пунктов</w:t>
      </w:r>
    </w:p>
    <w:p>
      <w:pPr>
        <w:sectPr>
          <w:type w:val="continuous"/>
          <w:pgSz w:w="11906" w:h="16838"/>
          <w:pgMar w:left="1417" w:right="850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0"/>
        </w:numPr>
        <w:tabs>
          <w:tab w:val="clear" w:pos="720"/>
          <w:tab w:val="left" w:pos="2927" w:leader="none"/>
        </w:tabs>
        <w:spacing w:lineRule="auto" w:line="240" w:before="0" w:after="0"/>
        <w:ind w:hanging="0" w:left="2927" w:right="0"/>
        <w:jc w:val="left"/>
        <w:rPr>
          <w:rFonts w:ascii="Times New Roman" w:hAnsi="Times New Roman"/>
          <w:i w:val="false"/>
          <w:i w:val="false"/>
          <w:iCs w:val="false"/>
          <w:color w:val="FF0000"/>
          <w:sz w:val="24"/>
          <w:szCs w:val="24"/>
        </w:rPr>
      </w:pPr>
      <w:r>
        <w:rPr>
          <w:i w:val="false"/>
          <w:iCs w:val="false"/>
          <w:color w:val="FF0000"/>
          <w:sz w:val="24"/>
          <w:szCs w:val="24"/>
        </w:rPr>
      </w:r>
    </w:p>
    <w:tbl>
      <w:tblPr>
        <w:tblW w:w="9360" w:type="dxa"/>
        <w:jc w:val="left"/>
        <w:tblInd w:w="15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578"/>
        <w:gridCol w:w="1245"/>
        <w:gridCol w:w="1467"/>
        <w:gridCol w:w="2327"/>
        <w:gridCol w:w="1929"/>
        <w:gridCol w:w="1813"/>
      </w:tblGrid>
      <w:tr>
        <w:trPr>
          <w:trHeight w:val="268" w:hRule="atLeast"/>
        </w:trPr>
        <w:tc>
          <w:tcPr>
            <w:tcW w:w="578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spacing w:lineRule="exact" w:line="256"/>
              <w:ind w:left="34" w:right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10"/>
                <w:w w:val="85"/>
                <w:sz w:val="24"/>
                <w:szCs w:val="24"/>
              </w:rPr>
              <w:t>№</w:t>
            </w:r>
          </w:p>
          <w:p>
            <w:pPr>
              <w:pStyle w:val="TableParagraph"/>
              <w:spacing w:before="23" w:after="0"/>
              <w:ind w:left="34" w:right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2"/>
                <w:sz w:val="24"/>
                <w:szCs w:val="24"/>
              </w:rPr>
              <w:t>стоянки</w:t>
            </w:r>
          </w:p>
        </w:tc>
        <w:tc>
          <w:tcPr>
            <w:tcW w:w="2712" w:type="dxa"/>
            <w:gridSpan w:val="2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spacing w:lineRule="exact" w:line="248"/>
              <w:ind w:left="493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Координаты.</w:t>
            </w:r>
            <w:r>
              <w:rPr>
                <w:i w:val="false"/>
                <w:iCs w:val="false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i w:val="false"/>
                <w:iCs w:val="false"/>
                <w:color w:val="000000"/>
                <w:spacing w:val="-10"/>
                <w:sz w:val="24"/>
                <w:szCs w:val="24"/>
              </w:rPr>
              <w:t>м</w:t>
            </w:r>
          </w:p>
        </w:tc>
        <w:tc>
          <w:tcPr>
            <w:tcW w:w="2327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2" w:before="0" w:after="0"/>
              <w:ind w:hanging="454" w:left="34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Метод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62" w:before="0" w:after="0"/>
              <w:ind w:hanging="454" w:left="283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определения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62" w:before="0" w:after="0"/>
              <w:ind w:hanging="454" w:left="283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pacing w:val="-2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2"/>
                <w:sz w:val="24"/>
                <w:szCs w:val="24"/>
              </w:rPr>
              <w:t>координат</w:t>
            </w:r>
          </w:p>
        </w:tc>
        <w:tc>
          <w:tcPr>
            <w:tcW w:w="1929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spacing w:lineRule="auto" w:line="252"/>
              <w:ind w:firstLine="5" w:left="131" w:right="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2"/>
                <w:sz w:val="24"/>
                <w:szCs w:val="24"/>
              </w:rPr>
              <w:t>Средняя квадратическая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i w:val="false"/>
                <w:iCs w:val="false"/>
                <w:color w:val="000000"/>
                <w:spacing w:val="-2"/>
                <w:sz w:val="24"/>
                <w:szCs w:val="24"/>
              </w:rPr>
              <w:t>погрешность положения характерной</w:t>
            </w:r>
          </w:p>
          <w:p>
            <w:pPr>
              <w:pStyle w:val="TableParagraph"/>
              <w:spacing w:before="55" w:after="0"/>
              <w:ind w:left="87"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2"/>
                <w:sz w:val="24"/>
                <w:szCs w:val="24"/>
              </w:rPr>
              <w:t>точки</w:t>
            </w:r>
          </w:p>
          <w:p>
            <w:pPr>
              <w:pStyle w:val="TableParagraph"/>
              <w:spacing w:lineRule="exact" w:line="264"/>
              <w:ind w:left="87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2"/>
                <w:position w:val="2"/>
                <w:sz w:val="24"/>
                <w:szCs w:val="24"/>
              </w:rPr>
              <w:t>(M</w:t>
            </w:r>
            <w:r>
              <w:rPr>
                <w:i w:val="false"/>
                <w:iCs w:val="false"/>
                <w:color w:val="000000"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i w:val="false"/>
                <w:iCs w:val="false"/>
                <w:color w:val="000000"/>
                <w:spacing w:val="-2"/>
                <w:position w:val="2"/>
                <w:sz w:val="24"/>
                <w:szCs w:val="24"/>
              </w:rPr>
              <w:t>)м</w:t>
            </w:r>
          </w:p>
        </w:tc>
        <w:tc>
          <w:tcPr>
            <w:tcW w:w="1813" w:type="dxa"/>
            <w:vMerge w:val="restart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spacing w:lineRule="auto" w:line="252"/>
              <w:ind w:firstLine="14" w:left="161" w:right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2"/>
                <w:sz w:val="24"/>
                <w:szCs w:val="24"/>
              </w:rPr>
              <w:t>Описание обозначения т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очки на </w:t>
            </w:r>
            <w:r>
              <w:rPr>
                <w:i w:val="false"/>
                <w:iCs w:val="false"/>
                <w:color w:val="000000"/>
                <w:spacing w:val="-2"/>
                <w:sz w:val="24"/>
                <w:szCs w:val="24"/>
              </w:rPr>
              <w:t xml:space="preserve">местности </w:t>
            </w:r>
            <w:r>
              <w:rPr>
                <w:i w:val="false"/>
                <w:iCs w:val="false"/>
                <w:color w:val="000000"/>
                <w:spacing w:val="-4"/>
                <w:sz w:val="24"/>
                <w:szCs w:val="24"/>
              </w:rPr>
              <w:t>(при</w:t>
            </w:r>
          </w:p>
          <w:p>
            <w:pPr>
              <w:pStyle w:val="TableParagraph"/>
              <w:spacing w:before="55" w:after="0"/>
              <w:ind w:left="26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2"/>
                <w:w w:val="105"/>
                <w:sz w:val="24"/>
                <w:szCs w:val="24"/>
              </w:rPr>
              <w:t>наличии)</w:t>
            </w:r>
          </w:p>
        </w:tc>
      </w:tr>
      <w:tr>
        <w:trPr>
          <w:trHeight w:val="1938" w:hRule="atLeast"/>
        </w:trPr>
        <w:tc>
          <w:tcPr>
            <w:tcW w:w="578" w:type="dxa"/>
            <w:vMerge w:val="continue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</w:r>
          </w:p>
        </w:tc>
        <w:tc>
          <w:tcPr>
            <w:tcW w:w="124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spacing w:lineRule="exact" w:line="261"/>
              <w:ind w:left="5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146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spacing w:lineRule="exact" w:line="261"/>
              <w:ind w:left="69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10"/>
                <w:sz w:val="24"/>
                <w:szCs w:val="24"/>
              </w:rPr>
              <w:t>У</w:t>
            </w:r>
          </w:p>
        </w:tc>
        <w:tc>
          <w:tcPr>
            <w:tcW w:w="2327" w:type="dxa"/>
            <w:vMerge w:val="continue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</w:r>
          </w:p>
        </w:tc>
        <w:tc>
          <w:tcPr>
            <w:tcW w:w="1929" w:type="dxa"/>
            <w:vMerge w:val="continue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</w:r>
          </w:p>
        </w:tc>
        <w:tc>
          <w:tcPr>
            <w:tcW w:w="1813" w:type="dxa"/>
            <w:vMerge w:val="continue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</w:r>
          </w:p>
        </w:tc>
      </w:tr>
      <w:tr>
        <w:trPr>
          <w:trHeight w:val="551" w:hRule="atLeast"/>
        </w:trPr>
        <w:tc>
          <w:tcPr>
            <w:tcW w:w="578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spacing w:lineRule="exact" w:line="265"/>
              <w:ind w:left="34" w:right="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pacing w:val="-10"/>
                <w:w w:val="6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pacing w:val="-2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i w:val="false"/>
                <w:iCs w:val="false"/>
                <w:spacing w:val="-2"/>
                <w:sz w:val="24"/>
                <w:szCs w:val="24"/>
              </w:rPr>
              <w:t>°66.970</w:t>
            </w:r>
          </w:p>
        </w:tc>
        <w:tc>
          <w:tcPr>
            <w:tcW w:w="146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pacing w:val="-2"/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i w:val="false"/>
                <w:iCs w:val="false"/>
                <w:spacing w:val="-2"/>
                <w:sz w:val="24"/>
                <w:szCs w:val="24"/>
              </w:rPr>
              <w:t>°14.913</w:t>
            </w:r>
          </w:p>
        </w:tc>
        <w:tc>
          <w:tcPr>
            <w:tcW w:w="2327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Картометрический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</w:p>
        </w:tc>
        <w:tc>
          <w:tcPr>
            <w:tcW w:w="1929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813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>
        <w:trPr>
          <w:trHeight w:val="551" w:hRule="atLeast"/>
        </w:trPr>
        <w:tc>
          <w:tcPr>
            <w:tcW w:w="578" w:type="dxa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TableParagraph"/>
              <w:spacing w:lineRule="exact" w:line="265"/>
              <w:ind w:left="34" w:right="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66.946</w:t>
            </w:r>
          </w:p>
        </w:tc>
        <w:tc>
          <w:tcPr>
            <w:tcW w:w="1467" w:type="dxa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085</w:t>
            </w:r>
            <w:r>
              <w:rPr>
                <w:rFonts w:eastAsia="Times New Roman" w:cs="Times New Roman"/>
                <w:sz w:val="24"/>
                <w:szCs w:val="24"/>
              </w:rPr>
              <w:t>°</w:t>
            </w:r>
            <w:r>
              <w:rPr>
                <w:sz w:val="24"/>
                <w:szCs w:val="24"/>
              </w:rPr>
              <w:t>14.651</w:t>
            </w:r>
          </w:p>
        </w:tc>
        <w:tc>
          <w:tcPr>
            <w:tcW w:w="2327" w:type="dxa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Картометрический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</w:p>
        </w:tc>
        <w:tc>
          <w:tcPr>
            <w:tcW w:w="1929" w:type="dxa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813" w:type="dxa"/>
            <w:tcBorders>
              <w:left w:val="single" w:sz="6" w:space="0" w:color="3B3B3B"/>
              <w:bottom w:val="single" w:sz="6" w:space="0" w:color="3B3B3B"/>
              <w:right w:val="single" w:sz="6" w:space="0" w:color="3B3B3B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val="clear" w:pos="720"/>
          <w:tab w:val="left" w:pos="3835" w:leader="none"/>
        </w:tabs>
        <w:spacing w:lineRule="auto" w:line="276" w:before="306" w:after="0"/>
        <w:ind w:hanging="409" w:left="3835" w:right="0"/>
        <w:jc w:val="left"/>
        <w:rPr>
          <w:rFonts w:ascii="Times New Roman" w:hAnsi="Times New Roman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Описание</w:t>
      </w:r>
      <w:r>
        <w:rPr>
          <w:b/>
          <w:bCs/>
          <w:i w:val="false"/>
          <w:iCs w:val="false"/>
          <w:spacing w:val="36"/>
          <w:sz w:val="24"/>
          <w:szCs w:val="24"/>
        </w:rPr>
        <w:t xml:space="preserve"> </w:t>
      </w:r>
      <w:r>
        <w:rPr>
          <w:b/>
          <w:bCs/>
          <w:i w:val="false"/>
          <w:iCs w:val="false"/>
          <w:spacing w:val="-2"/>
          <w:sz w:val="24"/>
          <w:szCs w:val="24"/>
        </w:rPr>
        <w:t>маршрута</w:t>
      </w:r>
    </w:p>
    <w:p>
      <w:pPr>
        <w:pStyle w:val="BodyText"/>
        <w:spacing w:lineRule="auto" w:line="276" w:before="22" w:after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BodyText"/>
        <w:spacing w:lineRule="auto" w:line="276"/>
        <w:ind w:firstLine="700" w:left="153" w:right="202"/>
        <w:jc w:val="both"/>
        <w:rPr>
          <w:rFonts w:ascii="Times New Roman" w:hAnsi="Times New Roman"/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  <w:u w:val="none"/>
        </w:rPr>
        <w:t>Экотропа «Салаирский».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680" w:left="170" w:right="170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Маршрут тропы Протяжённость оборудованной части тропы — около 5 километров. Маршрут проходит по живописному лесу: здесь можно увидеть древние кедры, участки пихтово-осиновой тайги, а также встретить представителей местной фауны. Вдоль пути установлены </w:t>
      </w: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восемь информационных стендов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Они рассказывают</w:t>
        <w:br/>
        <w:t xml:space="preserve">о растениях и животных заказника, в том числе о тех, что занесены в Красную книгу Кемеровской области. На тропе также оборудовано место для чаепития.   </w:t>
      </w:r>
    </w:p>
    <w:p>
      <w:pPr>
        <w:pStyle w:val="BodyText"/>
        <w:spacing w:lineRule="auto" w:line="276"/>
        <w:ind w:firstLine="704" w:left="146" w:right="133"/>
        <w:jc w:val="both"/>
        <w:rPr>
          <w:rFonts w:ascii="Times New Roman" w:hAnsi="Times New Roman"/>
          <w:i w:val="false"/>
          <w:i w:val="false"/>
          <w:iCs w:val="false"/>
          <w:color w:val="000000"/>
          <w:spacing w:val="-5"/>
          <w:w w:val="95"/>
          <w:sz w:val="24"/>
          <w:szCs w:val="24"/>
        </w:rPr>
      </w:pPr>
      <w:r>
        <w:rPr>
          <w:i w:val="false"/>
          <w:iCs w:val="false"/>
          <w:color w:val="000000"/>
          <w:spacing w:val="-5"/>
          <w:w w:val="95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11" w:leader="none"/>
        </w:tabs>
        <w:spacing w:lineRule="auto" w:line="276" w:before="0" w:after="0"/>
        <w:ind w:hanging="429" w:left="1411" w:right="0"/>
        <w:jc w:val="left"/>
        <w:rPr>
          <w:rFonts w:ascii="Times New Roman" w:hAnsi="Times New Roman"/>
          <w:sz w:val="24"/>
          <w:szCs w:val="24"/>
        </w:rPr>
      </w:pPr>
      <w:r>
        <w:rPr>
          <w:b/>
          <w:bCs/>
          <w:color w:val="000000"/>
          <w:spacing w:val="-4"/>
          <w:w w:val="105"/>
          <w:sz w:val="24"/>
          <w:szCs w:val="24"/>
        </w:rPr>
        <w:t>Редкие и исчезающие виды растительного и животного мира</w:t>
      </w:r>
    </w:p>
    <w:p>
      <w:pPr>
        <w:pStyle w:val="ListParagraph"/>
        <w:widowControl w:val="false"/>
        <w:tabs>
          <w:tab w:val="clear" w:pos="720"/>
          <w:tab w:val="left" w:pos="1753" w:leader="none"/>
        </w:tabs>
        <w:suppressAutoHyphens w:val="true"/>
        <w:bidi w:val="0"/>
        <w:spacing w:lineRule="auto" w:line="276" w:before="0" w:after="0"/>
        <w:ind w:firstLine="510" w:left="1191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widowControl w:val="false"/>
        <w:tabs>
          <w:tab w:val="clear" w:pos="720"/>
          <w:tab w:val="left" w:pos="1753" w:leader="none"/>
        </w:tabs>
        <w:suppressAutoHyphens w:val="true"/>
        <w:bidi w:val="0"/>
        <w:spacing w:lineRule="auto" w:line="276" w:before="0" w:after="0"/>
        <w:ind w:firstLine="510" w:left="1191" w:right="0"/>
        <w:jc w:val="left"/>
        <w:rPr>
          <w:rFonts w:ascii="Times New Roman" w:hAnsi="Times New Roman"/>
          <w:sz w:val="24"/>
          <w:szCs w:val="24"/>
        </w:rPr>
      </w:pPr>
      <w:r>
        <w:rPr>
          <w:b/>
          <w:bCs/>
          <w:color w:val="000000"/>
          <w:spacing w:val="-2"/>
          <w:w w:val="95"/>
          <w:sz w:val="24"/>
          <w:szCs w:val="24"/>
        </w:rPr>
        <w:t>Растительный мир: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1.​ </w:t>
      </w:r>
      <w:r>
        <w:rPr>
          <w:i/>
          <w:sz w:val="24"/>
          <w:szCs w:val="24"/>
        </w:rPr>
        <w:t xml:space="preserve">Botrychium lunaria </w:t>
      </w:r>
      <w:r>
        <w:rPr>
          <w:sz w:val="24"/>
          <w:szCs w:val="24"/>
        </w:rPr>
        <w:t>(L.) Sw. – Гроздовник полулунный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2.​ </w:t>
      </w:r>
      <w:r>
        <w:rPr>
          <w:i/>
          <w:sz w:val="24"/>
          <w:szCs w:val="24"/>
        </w:rPr>
        <w:t xml:space="preserve">Corallorhiza trifida </w:t>
      </w:r>
      <w:r>
        <w:rPr>
          <w:sz w:val="24"/>
          <w:szCs w:val="24"/>
        </w:rPr>
        <w:t>Chatel. – Ладьян трехнадрезный - 4 (I)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3.​ </w:t>
      </w:r>
      <w:r>
        <w:rPr>
          <w:i/>
          <w:sz w:val="24"/>
          <w:szCs w:val="24"/>
        </w:rPr>
        <w:t xml:space="preserve">Cypripedium calceolus </w:t>
      </w:r>
      <w:r>
        <w:rPr>
          <w:sz w:val="24"/>
          <w:szCs w:val="24"/>
        </w:rPr>
        <w:t>L. – Башмачок известняковый - 2 (U)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4.​ </w:t>
      </w:r>
      <w:r>
        <w:rPr>
          <w:i/>
          <w:sz w:val="24"/>
          <w:szCs w:val="24"/>
        </w:rPr>
        <w:t xml:space="preserve">Cypripedium guttatum </w:t>
      </w:r>
      <w:r>
        <w:rPr>
          <w:sz w:val="24"/>
          <w:szCs w:val="24"/>
        </w:rPr>
        <w:t>Sw. – Башмачок капельный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5.​ </w:t>
      </w:r>
      <w:r>
        <w:rPr>
          <w:i/>
          <w:sz w:val="24"/>
          <w:szCs w:val="24"/>
        </w:rPr>
        <w:t xml:space="preserve">Cypripedium macranthоn </w:t>
      </w:r>
      <w:r>
        <w:rPr>
          <w:sz w:val="24"/>
          <w:szCs w:val="24"/>
        </w:rPr>
        <w:t>Sw. – Башмачок крупноцветковый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6.​ </w:t>
      </w:r>
      <w:r>
        <w:rPr>
          <w:i/>
          <w:sz w:val="24"/>
          <w:szCs w:val="24"/>
        </w:rPr>
        <w:t xml:space="preserve">Dactylorhiza baltica </w:t>
      </w:r>
      <w:r>
        <w:rPr>
          <w:sz w:val="24"/>
          <w:szCs w:val="24"/>
        </w:rPr>
        <w:t>(Klinge) Orlova – Пальчатокоренник балтийский- 2 (U)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7.​ </w:t>
      </w:r>
      <w:r>
        <w:rPr>
          <w:i/>
          <w:sz w:val="24"/>
          <w:szCs w:val="24"/>
        </w:rPr>
        <w:t xml:space="preserve">Dactylorhiza fuchsii </w:t>
      </w:r>
      <w:r>
        <w:rPr>
          <w:sz w:val="24"/>
          <w:szCs w:val="24"/>
        </w:rPr>
        <w:t>(Druce) Soo – Пальчатокоренник Фукса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8.​ </w:t>
      </w:r>
      <w:r>
        <w:rPr>
          <w:i/>
          <w:sz w:val="24"/>
          <w:szCs w:val="24"/>
        </w:rPr>
        <w:t xml:space="preserve">Epipactis helleborine </w:t>
      </w:r>
      <w:r>
        <w:rPr>
          <w:sz w:val="24"/>
          <w:szCs w:val="24"/>
        </w:rPr>
        <w:t>(L.) Grantz – Дремлик зимовниковый 3(R)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9.​ </w:t>
      </w:r>
      <w:r>
        <w:rPr>
          <w:i/>
          <w:sz w:val="24"/>
          <w:szCs w:val="24"/>
        </w:rPr>
        <w:t xml:space="preserve">Epipactis palustris </w:t>
      </w:r>
      <w:r>
        <w:rPr>
          <w:sz w:val="24"/>
          <w:szCs w:val="24"/>
        </w:rPr>
        <w:t>(L.) Crantz. – Дремлик болотный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10.​ </w:t>
      </w:r>
      <w:r>
        <w:rPr>
          <w:i/>
          <w:sz w:val="24"/>
          <w:szCs w:val="24"/>
        </w:rPr>
        <w:t xml:space="preserve">Gypsophila patrinii </w:t>
      </w:r>
      <w:r>
        <w:rPr>
          <w:sz w:val="24"/>
          <w:szCs w:val="24"/>
        </w:rPr>
        <w:t>Ser. – Качим Патрэна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11.​ </w:t>
      </w:r>
      <w:r>
        <w:rPr>
          <w:i/>
          <w:sz w:val="24"/>
          <w:szCs w:val="24"/>
        </w:rPr>
        <w:t xml:space="preserve">Iris humilis </w:t>
      </w:r>
      <w:r>
        <w:rPr>
          <w:sz w:val="24"/>
          <w:szCs w:val="24"/>
        </w:rPr>
        <w:t xml:space="preserve">Georgi </w:t>
      </w:r>
      <w:r>
        <w:rPr>
          <w:i/>
          <w:sz w:val="24"/>
          <w:szCs w:val="24"/>
        </w:rPr>
        <w:t>(Iris flavissima Pall.</w:t>
      </w:r>
      <w:r>
        <w:rPr>
          <w:sz w:val="24"/>
          <w:szCs w:val="24"/>
        </w:rPr>
        <w:t>) – Касатик низкий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12.​ </w:t>
      </w:r>
      <w:r>
        <w:rPr>
          <w:i/>
          <w:sz w:val="24"/>
          <w:szCs w:val="24"/>
        </w:rPr>
        <w:t xml:space="preserve">Listera ovata </w:t>
      </w:r>
      <w:r>
        <w:rPr>
          <w:sz w:val="24"/>
          <w:szCs w:val="24"/>
        </w:rPr>
        <w:t>(L.) R. Br. – Тайник яйцевидный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13.​ </w:t>
      </w:r>
      <w:r>
        <w:rPr>
          <w:i/>
          <w:sz w:val="24"/>
          <w:szCs w:val="24"/>
        </w:rPr>
        <w:t xml:space="preserve">Malaxis monophyllos </w:t>
      </w:r>
      <w:r>
        <w:rPr>
          <w:sz w:val="24"/>
          <w:szCs w:val="24"/>
        </w:rPr>
        <w:t>(L.) Sw – Мякотница однолистная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14.​ </w:t>
      </w:r>
      <w:r>
        <w:rPr>
          <w:i/>
          <w:sz w:val="24"/>
          <w:szCs w:val="24"/>
        </w:rPr>
        <w:t xml:space="preserve">Neottia nidus-avis </w:t>
      </w:r>
      <w:r>
        <w:rPr>
          <w:sz w:val="24"/>
          <w:szCs w:val="24"/>
        </w:rPr>
        <w:t>(L.) Rich. – Гнездовка настоящая - 2 (U)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15.​ </w:t>
      </w:r>
      <w:r>
        <w:rPr>
          <w:i/>
          <w:sz w:val="24"/>
          <w:szCs w:val="24"/>
        </w:rPr>
        <w:t xml:space="preserve">Orchis militaris </w:t>
      </w:r>
      <w:r>
        <w:rPr>
          <w:sz w:val="24"/>
          <w:szCs w:val="24"/>
        </w:rPr>
        <w:t>L. – Ятрышник шлемоносный - 2 (U)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16.​ </w:t>
      </w:r>
      <w:r>
        <w:rPr>
          <w:i/>
          <w:sz w:val="24"/>
          <w:szCs w:val="24"/>
        </w:rPr>
        <w:t xml:space="preserve">Polypodium vulgare </w:t>
      </w:r>
      <w:r>
        <w:rPr>
          <w:sz w:val="24"/>
          <w:szCs w:val="24"/>
        </w:rPr>
        <w:t>L. - Многоножка обыкновенная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17.​ </w:t>
      </w:r>
      <w:r>
        <w:rPr>
          <w:i/>
          <w:sz w:val="24"/>
          <w:szCs w:val="24"/>
        </w:rPr>
        <w:t xml:space="preserve">Polystichum braunii </w:t>
      </w:r>
      <w:r>
        <w:rPr>
          <w:sz w:val="24"/>
          <w:szCs w:val="24"/>
        </w:rPr>
        <w:t>(Spenn.) Fee – Многорядник Брауна - 2 (U)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18.​ </w:t>
      </w:r>
      <w:r>
        <w:rPr>
          <w:i/>
          <w:sz w:val="24"/>
          <w:szCs w:val="24"/>
        </w:rPr>
        <w:t xml:space="preserve">Neottianthe cuccullata </w:t>
      </w:r>
      <w:r>
        <w:rPr>
          <w:sz w:val="24"/>
          <w:szCs w:val="24"/>
        </w:rPr>
        <w:t>(L.) Schlechter - Гнездоцветка клобучковая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19.​ </w:t>
      </w:r>
      <w:r>
        <w:rPr>
          <w:i/>
          <w:sz w:val="24"/>
          <w:szCs w:val="24"/>
        </w:rPr>
        <w:t xml:space="preserve">Thymus marschallianus </w:t>
      </w:r>
      <w:r>
        <w:rPr>
          <w:sz w:val="24"/>
          <w:szCs w:val="24"/>
        </w:rPr>
        <w:t>Wild. - Тимьян Маршалла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20.​ </w:t>
      </w:r>
      <w:r>
        <w:rPr>
          <w:i/>
          <w:sz w:val="24"/>
          <w:szCs w:val="24"/>
        </w:rPr>
        <w:t xml:space="preserve">Nymphaea Candida </w:t>
      </w:r>
      <w:r>
        <w:rPr>
          <w:sz w:val="24"/>
          <w:szCs w:val="24"/>
        </w:rPr>
        <w:t xml:space="preserve">J. Presi. </w:t>
      </w: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>Кувшинка чисто-белая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21.​ </w:t>
      </w:r>
      <w:r>
        <w:rPr>
          <w:i/>
          <w:sz w:val="24"/>
          <w:szCs w:val="24"/>
        </w:rPr>
        <w:t>Thalictrum petaloideum L.</w:t>
      </w:r>
      <w:r>
        <w:rPr>
          <w:sz w:val="24"/>
          <w:szCs w:val="24"/>
        </w:rPr>
        <w:t>- Василистник ложнолепестковый - 3 (R)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22.​ </w:t>
      </w:r>
      <w:r>
        <w:rPr>
          <w:i/>
          <w:sz w:val="24"/>
          <w:szCs w:val="24"/>
        </w:rPr>
        <w:t xml:space="preserve">Glycyrrhiza uralensis </w:t>
      </w:r>
      <w:r>
        <w:rPr>
          <w:sz w:val="24"/>
          <w:szCs w:val="24"/>
        </w:rPr>
        <w:t>Fischer - Солодка уральская - 2 (U)</w:t>
      </w:r>
    </w:p>
    <w:p>
      <w:pPr>
        <w:pStyle w:val="BodyText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701" w:right="0"/>
        <w:jc w:val="left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Животный мир: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1.​Черношейная поганка </w:t>
      </w:r>
      <w:r>
        <w:rPr>
          <w:i/>
          <w:color w:val="000000"/>
          <w:sz w:val="24"/>
          <w:szCs w:val="24"/>
        </w:rPr>
        <w:t xml:space="preserve">Podiceps nigricollis </w:t>
      </w:r>
      <w:r>
        <w:rPr>
          <w:color w:val="000000"/>
          <w:sz w:val="24"/>
          <w:szCs w:val="24"/>
        </w:rPr>
        <w:t>Brehm, 1831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2.​ Выпь </w:t>
      </w:r>
      <w:r>
        <w:rPr>
          <w:i/>
          <w:color w:val="000000"/>
          <w:sz w:val="24"/>
          <w:szCs w:val="24"/>
        </w:rPr>
        <w:t xml:space="preserve">Botaurus stellaris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3.​ Осоед </w:t>
      </w:r>
      <w:r>
        <w:rPr>
          <w:i/>
          <w:color w:val="000000"/>
          <w:sz w:val="24"/>
          <w:szCs w:val="24"/>
        </w:rPr>
        <w:t xml:space="preserve">Pernis apivorus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4.​ Xоxлатый осоед </w:t>
      </w:r>
      <w:r>
        <w:rPr>
          <w:i/>
          <w:color w:val="000000"/>
          <w:sz w:val="24"/>
          <w:szCs w:val="24"/>
        </w:rPr>
        <w:t xml:space="preserve">Pernis ptilorhynchus </w:t>
      </w:r>
      <w:r>
        <w:rPr>
          <w:color w:val="000000"/>
          <w:sz w:val="24"/>
          <w:szCs w:val="24"/>
        </w:rPr>
        <w:t>(Temminck, 1821)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6.​ Луговой лунь </w:t>
      </w:r>
      <w:r>
        <w:rPr>
          <w:i/>
          <w:color w:val="000000"/>
          <w:sz w:val="24"/>
          <w:szCs w:val="24"/>
        </w:rPr>
        <w:t xml:space="preserve">Circus pygargus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7.​ Большой подорлик </w:t>
      </w:r>
      <w:r>
        <w:rPr>
          <w:i/>
          <w:color w:val="000000"/>
          <w:sz w:val="24"/>
          <w:szCs w:val="24"/>
        </w:rPr>
        <w:t xml:space="preserve">Aquila clanga </w:t>
      </w:r>
      <w:r>
        <w:rPr>
          <w:color w:val="000000"/>
          <w:sz w:val="24"/>
          <w:szCs w:val="24"/>
        </w:rPr>
        <w:t>Pallas, 1811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8.​ Беркут </w:t>
      </w:r>
      <w:r>
        <w:rPr>
          <w:i/>
          <w:color w:val="000000"/>
          <w:sz w:val="24"/>
          <w:szCs w:val="24"/>
        </w:rPr>
        <w:t xml:space="preserve">Aquila chrysaetos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9.​ Кобчик </w:t>
      </w:r>
      <w:r>
        <w:rPr>
          <w:i/>
          <w:color w:val="000000"/>
          <w:sz w:val="24"/>
          <w:szCs w:val="24"/>
        </w:rPr>
        <w:t xml:space="preserve">Falco vespertinus </w:t>
      </w:r>
      <w:r>
        <w:rPr>
          <w:color w:val="000000"/>
          <w:sz w:val="24"/>
          <w:szCs w:val="24"/>
        </w:rPr>
        <w:t>Linnaeus, 1766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10.​ Сапсан </w:t>
      </w:r>
      <w:r>
        <w:rPr>
          <w:i/>
          <w:color w:val="000000"/>
          <w:sz w:val="24"/>
          <w:szCs w:val="24"/>
        </w:rPr>
        <w:t xml:space="preserve">Falco peregrinus </w:t>
      </w:r>
      <w:r>
        <w:rPr>
          <w:color w:val="000000"/>
          <w:sz w:val="24"/>
          <w:szCs w:val="24"/>
        </w:rPr>
        <w:t>Gmelin, 1788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11.​ Серый журавль </w:t>
      </w:r>
      <w:r>
        <w:rPr>
          <w:i/>
          <w:color w:val="000000"/>
          <w:sz w:val="24"/>
          <w:szCs w:val="24"/>
        </w:rPr>
        <w:t>Grus grus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12.​ Камышница </w:t>
      </w:r>
      <w:r>
        <w:rPr>
          <w:i/>
          <w:color w:val="000000"/>
          <w:sz w:val="24"/>
          <w:szCs w:val="24"/>
        </w:rPr>
        <w:t xml:space="preserve">Gallinula chloropus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13.​ Большой веретенник </w:t>
      </w:r>
      <w:r>
        <w:rPr>
          <w:i/>
          <w:color w:val="000000"/>
          <w:sz w:val="24"/>
          <w:szCs w:val="24"/>
        </w:rPr>
        <w:t xml:space="preserve">Limosa limosa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14.​ Малая чайка </w:t>
      </w:r>
      <w:r>
        <w:rPr>
          <w:i/>
          <w:color w:val="000000"/>
          <w:sz w:val="24"/>
          <w:szCs w:val="24"/>
        </w:rPr>
        <w:t xml:space="preserve">Larus minutus </w:t>
      </w:r>
      <w:r>
        <w:rPr>
          <w:color w:val="000000"/>
          <w:sz w:val="24"/>
          <w:szCs w:val="24"/>
        </w:rPr>
        <w:t>Pallas, 1776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15.​ Светлокрылая крачка </w:t>
      </w:r>
      <w:r>
        <w:rPr>
          <w:i/>
          <w:color w:val="000000"/>
          <w:sz w:val="24"/>
          <w:szCs w:val="24"/>
        </w:rPr>
        <w:t xml:space="preserve">Chlidonias leucopterus </w:t>
      </w:r>
      <w:r>
        <w:rPr>
          <w:color w:val="000000"/>
          <w:sz w:val="24"/>
          <w:szCs w:val="24"/>
        </w:rPr>
        <w:t>(Temminck, 1815)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16.​ Черная крачка </w:t>
      </w:r>
      <w:r>
        <w:rPr>
          <w:i/>
          <w:color w:val="000000"/>
          <w:sz w:val="24"/>
          <w:szCs w:val="24"/>
        </w:rPr>
        <w:t xml:space="preserve">Chlidonias niger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17.​ Филин </w:t>
      </w:r>
      <w:r>
        <w:rPr>
          <w:i/>
          <w:color w:val="000000"/>
          <w:sz w:val="24"/>
          <w:szCs w:val="24"/>
        </w:rPr>
        <w:t xml:space="preserve">Bubo bubo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18.​ Прудовая ночница </w:t>
      </w:r>
      <w:r>
        <w:rPr>
          <w:i/>
          <w:color w:val="000000"/>
          <w:sz w:val="24"/>
          <w:szCs w:val="24"/>
        </w:rPr>
        <w:t xml:space="preserve">Myotis dasycneme </w:t>
      </w:r>
      <w:r>
        <w:rPr>
          <w:color w:val="000000"/>
          <w:sz w:val="24"/>
          <w:szCs w:val="24"/>
        </w:rPr>
        <w:t>(Boie, 1825)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19.​ Бурый ушан </w:t>
      </w:r>
      <w:r>
        <w:rPr>
          <w:i/>
          <w:color w:val="000000"/>
          <w:sz w:val="24"/>
          <w:szCs w:val="24"/>
        </w:rPr>
        <w:t xml:space="preserve">Plecotus auritus </w:t>
      </w:r>
      <w:r>
        <w:rPr>
          <w:color w:val="000000"/>
          <w:sz w:val="24"/>
          <w:szCs w:val="24"/>
        </w:rPr>
        <w:t>(Linnaeus, 1758)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20.​ Северный кожан </w:t>
      </w:r>
      <w:r>
        <w:rPr>
          <w:i/>
          <w:color w:val="000000"/>
          <w:sz w:val="24"/>
          <w:szCs w:val="24"/>
        </w:rPr>
        <w:t xml:space="preserve">Eptesicus nilssoni </w:t>
      </w:r>
      <w:r>
        <w:rPr>
          <w:color w:val="000000"/>
          <w:sz w:val="24"/>
          <w:szCs w:val="24"/>
        </w:rPr>
        <w:t>Keyserling et Blasius, 1839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21.​ Двуцветный кожанок </w:t>
      </w:r>
      <w:r>
        <w:rPr>
          <w:i/>
          <w:color w:val="000000"/>
          <w:sz w:val="24"/>
          <w:szCs w:val="24"/>
        </w:rPr>
        <w:t xml:space="preserve">Vespertilio murinus </w:t>
      </w:r>
      <w:r>
        <w:rPr>
          <w:color w:val="000000"/>
          <w:sz w:val="24"/>
          <w:szCs w:val="24"/>
        </w:rPr>
        <w:t>Linnaeus, 1758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22.​ Большой трубконос </w:t>
      </w:r>
      <w:r>
        <w:rPr>
          <w:i/>
          <w:color w:val="000000"/>
          <w:sz w:val="24"/>
          <w:szCs w:val="24"/>
        </w:rPr>
        <w:t xml:space="preserve">Murina leucogaster </w:t>
      </w:r>
      <w:r>
        <w:rPr>
          <w:color w:val="000000"/>
          <w:sz w:val="24"/>
          <w:szCs w:val="24"/>
        </w:rPr>
        <w:t>Milne-Edwards, 1872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701" w:right="0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Беспозвоночные животные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701" w:right="0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23.​ Японодедка восточный - </w:t>
      </w:r>
      <w:r>
        <w:rPr>
          <w:i/>
          <w:color w:val="000000"/>
          <w:sz w:val="24"/>
          <w:szCs w:val="24"/>
        </w:rPr>
        <w:t xml:space="preserve">Nihonogomphus ruptus </w:t>
      </w:r>
      <w:r>
        <w:rPr>
          <w:color w:val="000000"/>
          <w:sz w:val="24"/>
          <w:szCs w:val="24"/>
        </w:rPr>
        <w:t>Selys, 1857 (IV)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24.​ Дедка желтоногий - </w:t>
      </w:r>
      <w:r>
        <w:rPr>
          <w:i/>
          <w:color w:val="000000"/>
          <w:sz w:val="24"/>
          <w:szCs w:val="24"/>
        </w:rPr>
        <w:t xml:space="preserve">Stylurus flavipes </w:t>
      </w:r>
      <w:r>
        <w:rPr>
          <w:color w:val="000000"/>
          <w:sz w:val="24"/>
          <w:szCs w:val="24"/>
        </w:rPr>
        <w:t>Charp, 1825 (III)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25.​ Шмель необычный - </w:t>
      </w:r>
      <w:r>
        <w:rPr>
          <w:i/>
          <w:color w:val="000000"/>
          <w:sz w:val="24"/>
          <w:szCs w:val="24"/>
        </w:rPr>
        <w:t xml:space="preserve">Bombus paradoxus </w:t>
      </w:r>
      <w:r>
        <w:rPr>
          <w:color w:val="000000"/>
          <w:sz w:val="24"/>
          <w:szCs w:val="24"/>
        </w:rPr>
        <w:t>Dalla Torre, 1882 (III).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26.​ Шмель патагиатус </w:t>
      </w:r>
      <w:r>
        <w:rPr>
          <w:i/>
          <w:color w:val="000000"/>
          <w:sz w:val="24"/>
          <w:szCs w:val="24"/>
        </w:rPr>
        <w:t xml:space="preserve">Bombus patagiatus </w:t>
      </w:r>
      <w:r>
        <w:rPr>
          <w:color w:val="000000"/>
          <w:sz w:val="24"/>
          <w:szCs w:val="24"/>
        </w:rPr>
        <w:t>Nylander, 1848. (II).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27.​ Шмель спорадикус </w:t>
      </w:r>
      <w:r>
        <w:rPr>
          <w:i/>
          <w:color w:val="000000"/>
          <w:sz w:val="24"/>
          <w:szCs w:val="24"/>
        </w:rPr>
        <w:t xml:space="preserve">Bombus sporadicus </w:t>
      </w:r>
      <w:r>
        <w:rPr>
          <w:color w:val="000000"/>
          <w:sz w:val="24"/>
          <w:szCs w:val="24"/>
        </w:rPr>
        <w:t>Nylander, 1848.(II).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28.​ Шмель армянский </w:t>
      </w:r>
      <w:r>
        <w:rPr>
          <w:i/>
          <w:color w:val="000000"/>
          <w:sz w:val="24"/>
          <w:szCs w:val="24"/>
        </w:rPr>
        <w:t xml:space="preserve">- Bombus armeniacus </w:t>
      </w:r>
      <w:r>
        <w:rPr>
          <w:color w:val="000000"/>
          <w:sz w:val="24"/>
          <w:szCs w:val="24"/>
        </w:rPr>
        <w:t>Radoszkowski, 1877. (II)..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29.​ Голубянка алексис - </w:t>
      </w:r>
      <w:r>
        <w:rPr>
          <w:i/>
          <w:color w:val="000000"/>
          <w:sz w:val="24"/>
          <w:szCs w:val="24"/>
        </w:rPr>
        <w:t xml:space="preserve">Glaucopsyche alexis </w:t>
      </w:r>
      <w:r>
        <w:rPr>
          <w:color w:val="000000"/>
          <w:sz w:val="24"/>
          <w:szCs w:val="24"/>
        </w:rPr>
        <w:t>Poda, 1761 (IV).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1134" w:right="0"/>
        <w:jc w:val="left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30.​ Медведица даурская - </w:t>
      </w:r>
      <w:r>
        <w:rPr>
          <w:i/>
          <w:color w:val="000000"/>
          <w:sz w:val="24"/>
          <w:szCs w:val="24"/>
        </w:rPr>
        <w:t xml:space="preserve">Chelis dahurica </w:t>
      </w:r>
      <w:r>
        <w:rPr>
          <w:color w:val="000000"/>
          <w:sz w:val="24"/>
          <w:szCs w:val="24"/>
        </w:rPr>
        <w:t>Boisduval, 1843</w:t>
      </w:r>
    </w:p>
    <w:p>
      <w:pPr>
        <w:pStyle w:val="BodyText"/>
        <w:numPr>
          <w:ilvl w:val="0"/>
          <w:numId w:val="0"/>
        </w:numPr>
        <w:ind w:hanging="0" w:left="709" w:right="0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sectPr>
          <w:type w:val="continuous"/>
          <w:pgSz w:w="11906" w:h="16838"/>
          <w:pgMar w:left="1417" w:right="850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VI </w:t>
      </w:r>
      <w:r>
        <w:rPr>
          <w:b/>
          <w:bCs/>
          <w:color w:val="000000"/>
          <w:sz w:val="24"/>
          <w:szCs w:val="24"/>
        </w:rPr>
        <w:t>Режим</w:t>
      </w:r>
      <w:r>
        <w:rPr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охраны</w:t>
      </w:r>
    </w:p>
    <w:p>
      <w:pPr>
        <w:pStyle w:val="BodyTex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firstLine="85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На всей территории экологической тропы запрещается любая деятельность, если она противоречит целям создания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государственного природного заказника Кемеровской области </w:t>
      </w:r>
      <w:r>
        <w:rPr>
          <w:color w:val="000000"/>
          <w:w w:val="90"/>
          <w:sz w:val="24"/>
          <w:szCs w:val="24"/>
        </w:rPr>
        <w:t xml:space="preserve">— </w:t>
      </w:r>
      <w:r>
        <w:rPr>
          <w:color w:val="000000"/>
          <w:sz w:val="24"/>
          <w:szCs w:val="24"/>
        </w:rPr>
        <w:t>Кузбасса «Салаирский» или причиняет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вред природным комплексам</w:t>
        <w:br/>
        <w:t>и компонентам.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firstLine="85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Описание режима охраны государственного природного заказника Кемеровской области </w:t>
      </w:r>
      <w:r>
        <w:rPr>
          <w:color w:val="000000"/>
          <w:w w:val="90"/>
          <w:sz w:val="24"/>
          <w:szCs w:val="24"/>
        </w:rPr>
        <w:t>— Кузбасса</w:t>
      </w:r>
      <w:r>
        <w:rPr>
          <w:color w:val="000000"/>
          <w:sz w:val="24"/>
          <w:szCs w:val="24"/>
        </w:rPr>
        <w:t xml:space="preserve"> «Салаирский» содержится в разделе 3 приложения 3, являющегося приложением к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Положению о государственном природном заказнике «Салаирский». Утвержденного постановлением правительства Кемеровской области — Кузбасса от 14 октября 2009 № 412 января 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«О государственном биологическом (ботаническом) природном заказнике Кемеровской области — Кузбасса «Салаирский». </w:t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VII.</w:t>
      </w:r>
      <w:r>
        <w:rPr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Карта</w:t>
      </w:r>
      <w:r>
        <w:rPr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экологической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тропы</w:t>
      </w:r>
    </w:p>
    <w:p>
      <w:pPr>
        <w:pStyle w:val="Normal"/>
        <w:spacing w:before="0" w:after="0"/>
        <w:ind w:hanging="0" w:left="80" w:right="0"/>
        <w:jc w:val="center"/>
        <w:rPr>
          <w:rFonts w:ascii="Times New Roman" w:hAnsi="Times New Roman"/>
          <w:color w:val="158466"/>
          <w:spacing w:val="-2"/>
          <w:sz w:val="24"/>
          <w:szCs w:val="24"/>
        </w:rPr>
      </w:pPr>
      <w:r>
        <w:rPr>
          <w:color w:val="158466"/>
          <w:spacing w:val="-2"/>
          <w:sz w:val="24"/>
          <w:szCs w:val="24"/>
        </w:rPr>
      </w:r>
    </w:p>
    <w:p>
      <w:pPr>
        <w:pStyle w:val="BodyText"/>
        <w:spacing w:before="65" w:after="0"/>
        <w:rPr>
          <w:rFonts w:ascii="Times New Roman" w:hAnsi="Times New Roman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4046855"/>
            <wp:effectExtent l="0" t="0" r="0" b="0"/>
            <wp:wrapSquare wrapText="largest"/>
            <wp:docPr id="5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4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1417" w:right="850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YS Text">
    <w:altName w:val="apple-system"/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30" w:hanging="282"/>
      </w:pPr>
      <w:rPr>
        <w:sz w:val="27"/>
        <w:spacing w:val="0"/>
        <w:i w:val="false"/>
        <w:b w:val="false"/>
        <w:szCs w:val="27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2"/>
      <w:numFmt w:val="upperRoman"/>
      <w:lvlText w:val="%2."/>
      <w:lvlJc w:val="left"/>
      <w:pPr>
        <w:tabs>
          <w:tab w:val="num" w:pos="0"/>
        </w:tabs>
        <w:ind w:left="4253" w:hanging="271"/>
      </w:pPr>
      <w:rPr>
        <w:spacing w:val="0"/>
        <w:b/>
        <w:bCs/>
        <w:w w:val="94"/>
        <w:rFonts w:ascii="Times New Roman" w:hAnsi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857" w:hanging="27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454" w:hanging="27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052" w:hanging="27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49" w:hanging="27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47" w:hanging="27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4" w:hanging="27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2" w:hanging="27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34" w:hanging="287"/>
      </w:pPr>
      <w:rPr>
        <w:rFonts w:ascii="OpenSymbol" w:hAnsi="OpenSymbol" w:cs="Open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8" w:hanging="2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96" w:hanging="2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74" w:hanging="2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52" w:hanging="2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31" w:hanging="2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87" w:hanging="2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65" w:hanging="287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before="7" w:after="0"/>
      <w:ind w:left="156"/>
      <w:outlineLvl w:val="1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Символ нумерации"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ser">
    <w:name w:val="Символ нумерации (user)"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"/>
    <w:qFormat/>
    <w:pPr>
      <w:ind w:right="11"/>
      <w:jc w:val="center"/>
    </w:pPr>
    <w:rPr>
      <w:rFonts w:ascii="Times New Roman" w:hAnsi="Times New Roman" w:eastAsia="Times New Roman" w:cs="Times New Roman"/>
      <w:sz w:val="95"/>
      <w:szCs w:val="95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hanging="283" w:left="347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user4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user4"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  <w:lang w:val="ru-RU"/>
    </w:rPr>
  </w:style>
  <w:style w:type="numbering" w:styleId="user8" w:default="1">
    <w:name w:val="Без списка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www.kemles.ru/" TargetMode="Externa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LibreOffice/25.2.6.2$Linux_X86_64 LibreOffice_project/520$Build-2</Application>
  <AppVersion>15.0000</AppVersion>
  <Pages>7</Pages>
  <Words>777</Words>
  <Characters>5466</Characters>
  <CharactersWithSpaces>9005</CharactersWithSpaces>
  <Paragraphs>240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keywords>2210123340</cp:keywords>
  <dc:language>ru-RU</dc:language>
  <cp:lastModifiedBy/>
  <dcterms:modified xsi:type="dcterms:W3CDTF">2026-08-12T14:07:26Z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LastSaved">
    <vt:filetime>2026-03-24T00:00:00Z</vt:filetime>
  </property>
  <property fmtid="{D5CDD505-2E9C-101B-9397-08002B2CF9AE}" pid="4" name="Producer">
    <vt:lpwstr>Avision</vt:lpwstr>
  </property>
</Properties>
</file>